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6D9FD86" w:rsidR="00197EC1" w:rsidRPr="002C3FC2"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677451">
        <w:rPr>
          <w:bCs w:val="0"/>
          <w:sz w:val="28"/>
        </w:rPr>
        <w:t>3</w:t>
      </w:r>
      <w:r w:rsidR="00197EC1" w:rsidRPr="00FC6EBE">
        <w:rPr>
          <w:bCs w:val="0"/>
          <w:sz w:val="28"/>
        </w:rPr>
        <w:tab/>
      </w:r>
      <w:r w:rsidR="00677451">
        <w:rPr>
          <w:bCs w:val="0"/>
          <w:sz w:val="28"/>
        </w:rPr>
        <w:t xml:space="preserve">                                                           </w:t>
      </w:r>
      <w:r w:rsidR="00D85D53" w:rsidRPr="00D85D53">
        <w:rPr>
          <w:bCs w:val="0"/>
          <w:sz w:val="28"/>
        </w:rPr>
        <w:t>R1-</w:t>
      </w:r>
      <w:r w:rsidR="001C7F81" w:rsidRPr="001C7F81">
        <w:rPr>
          <w:bCs w:val="0"/>
          <w:sz w:val="28"/>
        </w:rPr>
        <w:t>23</w:t>
      </w:r>
      <w:r w:rsidR="00677451" w:rsidRPr="00677451">
        <w:rPr>
          <w:bCs w:val="0"/>
          <w:sz w:val="28"/>
        </w:rPr>
        <w:t>05149</w:t>
      </w:r>
    </w:p>
    <w:p w14:paraId="0C1BBD2C" w14:textId="33545E0F" w:rsidR="00281A16" w:rsidRPr="00912280" w:rsidRDefault="00677451" w:rsidP="00281A16">
      <w:pPr>
        <w:pStyle w:val="a5"/>
        <w:rPr>
          <w:bCs w:val="0"/>
          <w:sz w:val="28"/>
        </w:rPr>
      </w:pPr>
      <w:r w:rsidRPr="00677451">
        <w:rPr>
          <w:bCs w:val="0"/>
          <w:sz w:val="28"/>
          <w:szCs w:val="24"/>
          <w:lang w:val="en-GB" w:eastAsia="ko-KR"/>
        </w:rPr>
        <w:t>Incheon, Korea, May 22</w:t>
      </w:r>
      <w:r w:rsidRPr="00677451">
        <w:rPr>
          <w:bCs w:val="0"/>
          <w:sz w:val="28"/>
          <w:szCs w:val="24"/>
          <w:vertAlign w:val="superscript"/>
          <w:lang w:val="en-GB" w:eastAsia="ko-KR"/>
        </w:rPr>
        <w:t>nd</w:t>
      </w:r>
      <w:r w:rsidRPr="00677451">
        <w:rPr>
          <w:bCs w:val="0"/>
          <w:sz w:val="28"/>
          <w:szCs w:val="24"/>
          <w:lang w:val="en-GB" w:eastAsia="ko-KR"/>
        </w:rPr>
        <w:t xml:space="preserve"> – May 26</w:t>
      </w:r>
      <w:r w:rsidRPr="00677451">
        <w:rPr>
          <w:bCs w:val="0"/>
          <w:sz w:val="28"/>
          <w:szCs w:val="24"/>
          <w:vertAlign w:val="superscript"/>
          <w:lang w:val="en-GB" w:eastAsia="ko-KR"/>
        </w:rPr>
        <w:t>th</w:t>
      </w:r>
      <w:r w:rsidRPr="00677451">
        <w:rPr>
          <w:bCs w:val="0"/>
          <w:sz w:val="28"/>
          <w:szCs w:val="24"/>
          <w:lang w:val="en-GB" w:eastAsia="ko-KR"/>
        </w:rPr>
        <w:t xml:space="preserve">, </w:t>
      </w:r>
      <w:r w:rsidR="000A5B41">
        <w:rPr>
          <w:bCs w:val="0"/>
          <w:sz w:val="28"/>
          <w:szCs w:val="24"/>
          <w:lang w:eastAsia="ko-KR"/>
        </w:rPr>
        <w:t>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34FCDF84"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D6015A">
        <w:rPr>
          <w:rFonts w:ascii="Arial" w:hAnsi="Arial"/>
          <w:sz w:val="24"/>
          <w:lang w:val="en-US"/>
        </w:rPr>
        <w:t>1</w:t>
      </w:r>
      <w:r w:rsidR="00677451">
        <w:rPr>
          <w:rFonts w:ascii="Arial" w:hAnsi="Arial"/>
          <w:sz w:val="24"/>
          <w:lang w:val="en-US"/>
        </w:rPr>
        <w:t>6.9</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21DBCA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77451" w:rsidRPr="00403A8C">
        <w:rPr>
          <w:rFonts w:ascii="Arial" w:hAnsi="Arial"/>
          <w:sz w:val="24"/>
        </w:rPr>
        <w:t>Discussion on UE features for MC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6E63BD8A" w:rsidR="007D56AF" w:rsidRPr="000F1A67" w:rsidRDefault="00B7449F" w:rsidP="00163AB6">
      <w:pPr>
        <w:ind w:firstLineChars="100" w:firstLine="220"/>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 xml:space="preserve">ur views on </w:t>
      </w:r>
      <w:r w:rsidR="00677451">
        <w:rPr>
          <w:rFonts w:eastAsia="바탕체"/>
          <w:lang w:val="en-US" w:eastAsia="ko-KR"/>
        </w:rPr>
        <w:t>UE features for MC (Multi-Carrier) enhancements in Rel-18</w:t>
      </w:r>
      <w:r w:rsidR="004E0504" w:rsidRPr="000F1A67">
        <w:rPr>
          <w:rFonts w:eastAsia="바탕체"/>
          <w:lang w:val="en-US" w:eastAsia="ko-KR"/>
        </w:rPr>
        <w:t>.</w:t>
      </w:r>
    </w:p>
    <w:p w14:paraId="600252B4" w14:textId="77777777" w:rsidR="00CE304C" w:rsidRPr="001E6654" w:rsidRDefault="00CE304C" w:rsidP="000A67CA">
      <w:pPr>
        <w:rPr>
          <w:lang w:val="en-US" w:eastAsia="ko-KR"/>
        </w:rPr>
      </w:pPr>
    </w:p>
    <w:p w14:paraId="66C84697" w14:textId="446A7960" w:rsidR="00B7449F" w:rsidRPr="00B7449F" w:rsidRDefault="00FC2E05" w:rsidP="00881572">
      <w:pPr>
        <w:pStyle w:val="1"/>
        <w:rPr>
          <w:rFonts w:cs="Arial"/>
        </w:rPr>
      </w:pPr>
      <w:r>
        <w:rPr>
          <w:rFonts w:hint="eastAsia"/>
        </w:rPr>
        <w:t xml:space="preserve">UE features for </w:t>
      </w:r>
      <w:r>
        <w:t>Rel-18 multi-cell scheduling</w:t>
      </w:r>
    </w:p>
    <w:p w14:paraId="756F3395" w14:textId="064FADDC" w:rsidR="004E0504" w:rsidRDefault="0086663F" w:rsidP="00163AB6">
      <w:pPr>
        <w:ind w:firstLineChars="100" w:firstLine="220"/>
        <w:rPr>
          <w:rFonts w:eastAsia="바탕체"/>
          <w:lang w:val="en-US" w:eastAsia="ko-KR"/>
        </w:rPr>
      </w:pPr>
      <w:r>
        <w:rPr>
          <w:rFonts w:eastAsia="바탕체"/>
          <w:lang w:val="en-US" w:eastAsia="ko-KR"/>
        </w:rPr>
        <w:t>Regarding the UE features for Rel-18 multi-cell scheduling, the following agreement was initially made in RAN1#112bis-e</w:t>
      </w:r>
      <w:r w:rsidR="001B624C">
        <w:rPr>
          <w:rFonts w:eastAsia="바탕체"/>
          <w:lang w:val="en-US" w:eastAsia="ko-KR"/>
        </w:rPr>
        <w:t xml:space="preserve">, with inclusion of some FFS points </w:t>
      </w:r>
      <w:r w:rsidR="003F01AA">
        <w:rPr>
          <w:rFonts w:eastAsia="바탕체"/>
          <w:lang w:val="en-US" w:eastAsia="ko-KR"/>
        </w:rPr>
        <w:t>(</w:t>
      </w:r>
      <w:r w:rsidR="001B624C">
        <w:rPr>
          <w:rFonts w:eastAsia="바탕체"/>
          <w:lang w:val="en-US" w:eastAsia="ko-KR"/>
        </w:rPr>
        <w:t xml:space="preserve">in </w:t>
      </w:r>
      <w:r w:rsidR="001B624C" w:rsidRPr="00AE29B4">
        <w:rPr>
          <w:rFonts w:eastAsia="바탕체"/>
          <w:highlight w:val="yellow"/>
          <w:lang w:val="en-US" w:eastAsia="ko-KR"/>
        </w:rPr>
        <w:t>yellow</w:t>
      </w:r>
      <w:r w:rsidR="001B624C">
        <w:rPr>
          <w:rFonts w:eastAsia="바탕체"/>
          <w:lang w:val="en-US" w:eastAsia="ko-KR"/>
        </w:rPr>
        <w:t xml:space="preserve"> mark</w:t>
      </w:r>
      <w:r w:rsidR="003F01AA">
        <w:rPr>
          <w:rFonts w:eastAsia="바탕체"/>
          <w:lang w:val="en-US" w:eastAsia="ko-KR"/>
        </w:rPr>
        <w:t>)</w:t>
      </w:r>
      <w:r w:rsidR="001B624C">
        <w:rPr>
          <w:rFonts w:eastAsia="바탕체"/>
          <w:lang w:val="en-US" w:eastAsia="ko-KR"/>
        </w:rPr>
        <w:t>. Therefore, we provide our views on the FFS points</w:t>
      </w:r>
      <w:r w:rsidR="003F01AA">
        <w:rPr>
          <w:rFonts w:eastAsia="바탕체"/>
          <w:lang w:val="en-US" w:eastAsia="ko-KR"/>
        </w:rPr>
        <w:t xml:space="preserve"> (under each FG)</w:t>
      </w:r>
      <w:r w:rsidR="001B624C">
        <w:rPr>
          <w:rFonts w:eastAsia="바탕체"/>
          <w:lang w:val="en-US" w:eastAsia="ko-KR"/>
        </w:rPr>
        <w:t xml:space="preserve">. </w:t>
      </w:r>
    </w:p>
    <w:p w14:paraId="1BD4530E" w14:textId="6A802B01" w:rsidR="000F7974" w:rsidRPr="003F01AA" w:rsidRDefault="000F7974" w:rsidP="004E0504">
      <w:pPr>
        <w:rPr>
          <w:rFonts w:eastAsia="바탕체"/>
          <w:lang w:val="en-US" w:eastAsia="ko-KR"/>
        </w:rPr>
      </w:pPr>
    </w:p>
    <w:p w14:paraId="35161CC3" w14:textId="77777777" w:rsidR="001B624C" w:rsidRPr="002F18BC" w:rsidRDefault="001B624C" w:rsidP="001B624C">
      <w:pPr>
        <w:autoSpaceDE/>
        <w:autoSpaceDN/>
        <w:spacing w:after="0"/>
        <w:rPr>
          <w:rFonts w:eastAsia="MS Gothic"/>
          <w:b/>
          <w:bCs/>
          <w:szCs w:val="16"/>
          <w:lang w:eastAsia="ja-JP"/>
        </w:rPr>
      </w:pPr>
      <w:r w:rsidRPr="002F18BC">
        <w:rPr>
          <w:rFonts w:eastAsia="MS Gothic"/>
          <w:b/>
          <w:bCs/>
          <w:szCs w:val="16"/>
          <w:highlight w:val="green"/>
          <w:lang w:eastAsia="ja-JP"/>
        </w:rPr>
        <w:t>Agreement:</w:t>
      </w:r>
    </w:p>
    <w:p w14:paraId="2C5A33AA" w14:textId="77777777" w:rsidR="001B624C" w:rsidRPr="002F18BC" w:rsidRDefault="001B624C" w:rsidP="001B624C">
      <w:pPr>
        <w:autoSpaceDE/>
        <w:autoSpaceDN/>
        <w:spacing w:after="0"/>
        <w:rPr>
          <w:rFonts w:eastAsia="MS Gothic"/>
          <w:szCs w:val="16"/>
          <w:lang w:eastAsia="ja-JP"/>
        </w:rPr>
      </w:pPr>
      <w:r w:rsidRPr="002F18BC">
        <w:rPr>
          <w:rFonts w:eastAsia="MS Gothic"/>
          <w:szCs w:val="16"/>
          <w:lang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57"/>
        <w:gridCol w:w="911"/>
        <w:gridCol w:w="2118"/>
        <w:gridCol w:w="607"/>
        <w:gridCol w:w="454"/>
        <w:gridCol w:w="302"/>
        <w:gridCol w:w="909"/>
        <w:gridCol w:w="605"/>
        <w:gridCol w:w="453"/>
        <w:gridCol w:w="454"/>
        <w:gridCol w:w="454"/>
        <w:gridCol w:w="310"/>
        <w:gridCol w:w="845"/>
      </w:tblGrid>
      <w:tr w:rsidR="001B624C" w:rsidRPr="002F18BC" w14:paraId="09FC269B"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auto"/>
          </w:tcPr>
          <w:p w14:paraId="1B7CDDE5"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20596B91"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49-1</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21805732"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 xml:space="preserve">Multi-cell PDSCH scheduling by DCI format 1_3 on a scheduling cell </w:t>
            </w:r>
            <w:r w:rsidRPr="002F18BC">
              <w:rPr>
                <w:rFonts w:ascii="Arial" w:eastAsia="MS Mincho" w:hAnsi="Arial" w:cs="Arial"/>
                <w:sz w:val="12"/>
                <w:szCs w:val="12"/>
                <w:lang w:eastAsia="en-US"/>
              </w:rPr>
              <w:t xml:space="preserve">with </w:t>
            </w:r>
            <w:r w:rsidRPr="002F18BC">
              <w:rPr>
                <w:rFonts w:ascii="Arial" w:eastAsia="MS Mincho" w:hAnsi="Arial" w:cs="Arial"/>
                <w:sz w:val="12"/>
                <w:szCs w:val="12"/>
                <w:lang w:eastAsia="ja-JP"/>
              </w:rPr>
              <w:t>same SCS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539DD182"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1) UE supports monitoring DCI format 1_3 for DL scheduling with same SCS between scheduling cell and cells in the set</w:t>
            </w:r>
          </w:p>
          <w:p w14:paraId="687B58D7"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[2) Scheduling cell is PCell if set of cells includes PCell, and scheduling cell is PCell or an SCell if set of cells includes only SCells.]</w:t>
            </w:r>
          </w:p>
          <w:p w14:paraId="5F0C3088"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 Scheduling cell and co-scheduled cells have same SCS/carrier type</w:t>
            </w:r>
            <w:r w:rsidRPr="002F18BC">
              <w:rPr>
                <w:rFonts w:ascii="Arial" w:eastAsia="MS Gothic" w:hAnsi="Arial" w:cs="Arial"/>
                <w:sz w:val="12"/>
                <w:szCs w:val="12"/>
                <w:highlight w:val="yellow"/>
                <w:lang w:eastAsia="ja-JP"/>
              </w:rPr>
              <w:t>[: candidate value set {FR1 licensed FDD, FR1 licensed TDD, FR1 unlicensed TDD, FR2-1, FR2-2}]</w:t>
            </w:r>
          </w:p>
          <w:p w14:paraId="71AEB7FB"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 xml:space="preserve">4) Max number of co-scheduled cells per set of cells supported by UE is reported with candidate value set of {2, 3, 4}, </w:t>
            </w:r>
            <w:r w:rsidRPr="002F18BC">
              <w:rPr>
                <w:rFonts w:ascii="Arial" w:eastAsia="MS Gothic" w:hAnsi="Arial" w:cs="Arial"/>
                <w:sz w:val="12"/>
                <w:szCs w:val="12"/>
                <w:highlight w:val="yellow"/>
                <w:lang w:eastAsia="ja-JP"/>
              </w:rPr>
              <w:t>FFS whether this component is reported per reported value in component 3</w:t>
            </w:r>
          </w:p>
          <w:p w14:paraId="56D50B92"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5) Max number of sets of cells supported by UE</w:t>
            </w:r>
            <w:r w:rsidRPr="002F18BC">
              <w:rPr>
                <w:rFonts w:ascii="Arial" w:eastAsia="MS Gothic" w:hAnsi="Arial" w:cs="Arial"/>
                <w:sz w:val="12"/>
                <w:szCs w:val="12"/>
                <w:shd w:val="clear" w:color="auto" w:fill="FFFF00"/>
                <w:lang w:eastAsia="ja-JP"/>
              </w:rPr>
              <w:t xml:space="preserve"> [per PUCCH group]</w:t>
            </w:r>
            <w:r w:rsidRPr="002F18BC">
              <w:rPr>
                <w:rFonts w:ascii="Arial" w:eastAsia="MS Gothic" w:hAnsi="Arial" w:cs="Arial"/>
                <w:sz w:val="12"/>
                <w:szCs w:val="12"/>
                <w:lang w:eastAsia="ja-JP"/>
              </w:rPr>
              <w:t>: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separately report for primary and secondary PUCCH cell groups, FFS whether this component is reported per reported value in component 3</w:t>
            </w:r>
          </w:p>
          <w:p w14:paraId="4629D5C0"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per PUCCH group: Candidate value set of {[2, 3, …, 16]}, FFS whether this component is reported per reported value in component 3]</w:t>
            </w:r>
          </w:p>
          <w:p w14:paraId="4DFA0E4D"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6) Max number of sets of cells supported by UE for a same scheduling cell: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w:t>
            </w:r>
            <w:r w:rsidRPr="002F18BC">
              <w:rPr>
                <w:rFonts w:ascii="Arial" w:eastAsia="MS Gothic" w:hAnsi="Arial" w:cs="Arial"/>
                <w:sz w:val="12"/>
                <w:szCs w:val="12"/>
                <w:highlight w:val="yellow"/>
                <w:lang w:eastAsia="ja-JP"/>
              </w:rPr>
              <w:t xml:space="preserve"> FFS whether this component is reported per reported value in component 3</w:t>
            </w:r>
          </w:p>
          <w:p w14:paraId="0D037ADD"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[Max total number of cells, across different sets of cells, supported by UE for a same scheduling cell: Candidate value set of {[2, 3, …, 8]}, FFS whether this component is reported per reported value in component 3]</w:t>
            </w:r>
          </w:p>
          <w:p w14:paraId="598D306C"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 to report max number of sets of cells supported by UE across PUCCH groups</w:t>
            </w:r>
          </w:p>
          <w:p w14:paraId="18878BA9"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 xml:space="preserve">7) HARQ feedback based on Type 1 HARQ codebook, </w:t>
            </w:r>
            <w:r w:rsidRPr="002F18BC">
              <w:rPr>
                <w:rFonts w:ascii="Arial" w:eastAsia="MS Gothic" w:hAnsi="Arial" w:cs="Arial"/>
                <w:sz w:val="12"/>
                <w:szCs w:val="12"/>
                <w:highlight w:val="yellow"/>
                <w:lang w:eastAsia="ja-JP"/>
              </w:rPr>
              <w:t>FFS Type 2 HARQ codebook</w:t>
            </w:r>
          </w:p>
          <w:p w14:paraId="23057F81"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8) Supported co-scheduled cell indication schemes: Candidate value set of {FDRA field based, co-scheduled cell indicator field based, both}</w:t>
            </w:r>
          </w:p>
          <w:p w14:paraId="24F938AE"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[9) Supported types for ‘Antenna port(s)’ field: Candidate value set of {Type-2, Type 1A and Type-2}]</w:t>
            </w:r>
          </w:p>
          <w:p w14:paraId="08002343"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[Note: When scheduling cell is outside the set of cells, UE is not expected to be configured with another cell to monitor PDCCH candidates for the scheduling cell]</w:t>
            </w:r>
          </w:p>
          <w:p w14:paraId="08556FB9"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50ABD064"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FFS: Number of unicast DCI(s) to process for a set of cells when monitoring DCI format 0_3 or 1_3 is configured</w:t>
            </w:r>
          </w:p>
          <w:p w14:paraId="6A667167"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 to introduce new FG for Configuration/monitoring of DCI format 0_3 or 1_3 for a set of cells and legacy DCI format(s) for cell(s) in the set, or to support it by default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7197DE4"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7FF8F3D"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226D0EF"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762A1605"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 xml:space="preserve">UE does not support multi-cell PDSCH scheduling by DCI format 1_3 on a scheduling cell </w:t>
            </w:r>
            <w:r w:rsidRPr="002F18BC">
              <w:rPr>
                <w:rFonts w:ascii="Arial" w:eastAsia="MS Mincho" w:hAnsi="Arial" w:cs="Arial"/>
                <w:sz w:val="12"/>
                <w:szCs w:val="12"/>
                <w:lang w:eastAsia="en-US"/>
              </w:rPr>
              <w:t>with same SCS between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79BBCAB"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highlight w:val="yellow"/>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CA1D9E4"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830DDA4"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5B39FF0"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070B9F58"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63ECAED6"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Optional with capability signaling</w:t>
            </w:r>
          </w:p>
        </w:tc>
      </w:tr>
      <w:tr w:rsidR="001B624C" w:rsidRPr="002F18BC" w14:paraId="1DB59E4C"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2961BA2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252EA28A"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49-1a</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91E491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Multi-cell PDSCH scheduling by DCI format 1_3 on a scheduling cell not included in a set of cells with same SCS/carrier type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69E70A10"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1) UE supports monitoring DCI format 1_3 for DL scheduling where scheduling cell is not included in a set of cells in same PUCCH group.</w:t>
            </w:r>
          </w:p>
          <w:p w14:paraId="5F79FAAD"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2) Scheduling cell is PCell or SCell, and a set of cells includes only SCells.</w:t>
            </w:r>
          </w:p>
          <w:p w14:paraId="6592AA25"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3) Scheduling cell and co-scheduled cells have same SCS/carrier type (licensed or unlicensed, FR1 or FR2-1 or FR2-2).</w:t>
            </w:r>
          </w:p>
          <w:p w14:paraId="46962B7A"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4) Max number of co-scheduled cells supported by UE is reported with candidate value set of {[2, 3, 4]}</w:t>
            </w:r>
          </w:p>
          <w:p w14:paraId="0A0EBF97"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5) UE can be configured with at least one set of cells. Maximum number of sets for a UE in total and maximum number of sets for a same scheduling cell are reported in FG49-4</w:t>
            </w:r>
          </w:p>
          <w:p w14:paraId="72D8B648"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6) HARQ feedback based on Type 1 HARQ codebook</w:t>
            </w:r>
          </w:p>
          <w:p w14:paraId="7ED5CB5C"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7) FDRA field based co-scheduled cell indication</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6AE77524"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6-10 (CCS with same SCS)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4C85D57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455C46D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0017BBC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UE does not support multi-cell PDSCH scheduling by DCI format 1_3 on a scheduling cell which is not included in a set of cells with same SCS/carrier type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298B377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5CDC2507"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04855FA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0BB24E0D"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526902C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219CF6D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7E557B90"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auto"/>
          </w:tcPr>
          <w:p w14:paraId="5B869270"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4ACC1CE"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49-1b</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0293E3FE"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Multi-cell PDSCH scheduling by DCI format 1_3 on a scheduling cell not included in a set of cells with different SCS/carrier type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7E9E26D1"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1) UE supports monitoring DCI format 1_3 for DL scheduling where scheduling cell is not included in a set of cells in same PUCCH group.</w:t>
            </w:r>
          </w:p>
          <w:p w14:paraId="14440BD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2) Scheduling cell is PCell or SCell, and a set of cells includes only SCells.</w:t>
            </w:r>
          </w:p>
          <w:p w14:paraId="11867DCA"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3a) Scheduling cell and co-scheduled cells have different SCS. The set of co-scheduled cells share the same SCS and carrier type</w:t>
            </w:r>
          </w:p>
          <w:p w14:paraId="6F94639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Candidate value set for component 3a:</w:t>
            </w:r>
          </w:p>
          <w:p w14:paraId="2ABD239F" w14:textId="77777777" w:rsidR="001B624C" w:rsidRPr="002F18BC" w:rsidRDefault="001B624C" w:rsidP="001B624C">
            <w:pPr>
              <w:numPr>
                <w:ilvl w:val="0"/>
                <w:numId w:val="42"/>
              </w:numPr>
              <w:kinsoku w:val="0"/>
              <w:overflowPunct/>
              <w:autoSpaceDE/>
              <w:autoSpaceDN/>
              <w:adjustRightInd/>
              <w:spacing w:after="0"/>
              <w:jc w:val="left"/>
              <w:textAlignment w:val="auto"/>
              <w:rPr>
                <w:rFonts w:ascii="Arial" w:eastAsia="MS Gothic" w:hAnsi="Arial" w:cs="Arial"/>
                <w:sz w:val="12"/>
                <w:szCs w:val="12"/>
                <w:lang w:eastAsia="ja-JP"/>
              </w:rPr>
            </w:pPr>
            <w:r w:rsidRPr="002F18BC">
              <w:rPr>
                <w:rFonts w:ascii="Arial" w:eastAsia="MS Gothic" w:hAnsi="Arial" w:cs="Arial"/>
                <w:sz w:val="12"/>
                <w:szCs w:val="12"/>
                <w:lang w:eastAsia="ja-JP"/>
              </w:rPr>
              <w:t>{Scheduling cell of lower SCS and scheduled cells of higher SCS, Scheduling cell of higher SCS and scheduled cells of lower SCS, both}</w:t>
            </w:r>
          </w:p>
          <w:p w14:paraId="350C522B"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3b) Scheduling cell and co-scheduled cells have same or different carrier type (FR1 licensed FDD or FR1 licensed TDD or FR1 unlicensed TDD or FR2-1 or FR2-2).</w:t>
            </w:r>
          </w:p>
          <w:p w14:paraId="34B9196F"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Candidate value set for component 3b:</w:t>
            </w:r>
          </w:p>
          <w:p w14:paraId="3C117AAF" w14:textId="77777777" w:rsidR="001B624C" w:rsidRPr="002F18BC" w:rsidRDefault="001B624C" w:rsidP="001B624C">
            <w:pPr>
              <w:numPr>
                <w:ilvl w:val="0"/>
                <w:numId w:val="42"/>
              </w:numPr>
              <w:kinsoku w:val="0"/>
              <w:overflowPunct/>
              <w:autoSpaceDE/>
              <w:autoSpaceDN/>
              <w:adjustRightInd/>
              <w:spacing w:after="0"/>
              <w:jc w:val="left"/>
              <w:textAlignment w:val="auto"/>
              <w:rPr>
                <w:rFonts w:ascii="Arial" w:eastAsia="MS Gothic" w:hAnsi="Arial" w:cs="Arial"/>
                <w:sz w:val="12"/>
                <w:szCs w:val="12"/>
                <w:lang w:eastAsia="ja-JP"/>
              </w:rPr>
            </w:pPr>
            <w:r w:rsidRPr="002F18BC">
              <w:rPr>
                <w:rFonts w:ascii="Arial" w:eastAsia="MS Gothic" w:hAnsi="Arial" w:cs="Arial"/>
                <w:sz w:val="12"/>
                <w:szCs w:val="12"/>
                <w:highlight w:val="yellow"/>
                <w:lang w:eastAsia="ja-JP"/>
              </w:rPr>
              <w:t>[Bitmap]</w:t>
            </w:r>
            <w:r w:rsidRPr="002F18BC">
              <w:rPr>
                <w:rFonts w:ascii="Arial" w:eastAsia="MS Gothic" w:hAnsi="Arial" w:cs="Arial"/>
                <w:sz w:val="12"/>
                <w:szCs w:val="12"/>
                <w:lang w:eastAsia="ja-JP"/>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59C70BB"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relation between 3a and 3b</w:t>
            </w:r>
          </w:p>
          <w:p w14:paraId="5D9D71A6"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whether/how to indicate support of scheduling on unlicensed band(s)</w:t>
            </w:r>
          </w:p>
          <w:p w14:paraId="7C1DE496"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4) Max number of co-scheduled cells per set of cells supported by UE is reported with candidate value set of {2, 3, 4}.</w:t>
            </w:r>
            <w:r w:rsidRPr="002F18BC">
              <w:rPr>
                <w:rFonts w:ascii="Arial" w:eastAsia="MS Gothic" w:hAnsi="Arial" w:cs="Arial"/>
                <w:sz w:val="12"/>
                <w:szCs w:val="12"/>
                <w:highlight w:val="yellow"/>
                <w:lang w:eastAsia="ja-JP"/>
              </w:rPr>
              <w:t xml:space="preserve"> FFS whether to report separately for the reported combinations between scheduling and scheduled cells in components 3a/3b</w:t>
            </w:r>
          </w:p>
          <w:p w14:paraId="21D7554A"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5) Max number of sets of cells supported by UE</w:t>
            </w:r>
            <w:r w:rsidRPr="002F18BC">
              <w:rPr>
                <w:rFonts w:ascii="Arial" w:eastAsia="MS Gothic" w:hAnsi="Arial" w:cs="Arial"/>
                <w:sz w:val="12"/>
                <w:szCs w:val="12"/>
                <w:shd w:val="clear" w:color="auto" w:fill="FFFF00"/>
                <w:lang w:eastAsia="ja-JP"/>
              </w:rPr>
              <w:t xml:space="preserve"> [per PUCCH group]</w:t>
            </w:r>
            <w:r w:rsidRPr="002F18BC">
              <w:rPr>
                <w:rFonts w:ascii="Arial" w:eastAsia="MS Gothic" w:hAnsi="Arial" w:cs="Arial"/>
                <w:sz w:val="12"/>
                <w:szCs w:val="12"/>
                <w:lang w:eastAsia="ja-JP"/>
              </w:rPr>
              <w:t>: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separately report for primary and secondary PUCCH cell groups, FFS whether to report separately for the reported combinations between scheduling and scheduled cells in components 3a/3b</w:t>
            </w:r>
          </w:p>
          <w:p w14:paraId="5CEFC907"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760006E1"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6) Max number of sets of cells supported by UE for a same scheduling cell: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report separately for the reported combinations between scheduling and scheduled cells in components 3a/3b</w:t>
            </w:r>
          </w:p>
          <w:p w14:paraId="7A14D0CF"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B9B84C5" w14:textId="77777777" w:rsidR="001B624C" w:rsidRPr="002F18BC" w:rsidRDefault="001B624C" w:rsidP="00EA17BB">
            <w:pPr>
              <w:kinsoku w:val="0"/>
              <w:autoSpaceDE/>
              <w:autoSpaceDN/>
              <w:spacing w:after="0"/>
              <w:jc w:val="left"/>
              <w:rPr>
                <w:rFonts w:ascii="Arial" w:eastAsia="MS Gothic" w:hAnsi="Arial" w:cs="Arial"/>
                <w:strike/>
                <w:sz w:val="12"/>
                <w:szCs w:val="12"/>
                <w:lang w:eastAsia="ja-JP"/>
              </w:rPr>
            </w:pPr>
            <w:r w:rsidRPr="002F18BC">
              <w:rPr>
                <w:rFonts w:ascii="Arial" w:eastAsia="MS Gothic" w:hAnsi="Arial" w:cs="Arial"/>
                <w:sz w:val="12"/>
                <w:szCs w:val="12"/>
                <w:lang w:eastAsia="ja-JP"/>
              </w:rPr>
              <w:t xml:space="preserve">7) HARQ feedback based on Type 1 HARQ codebook, </w:t>
            </w:r>
            <w:r w:rsidRPr="002F18BC">
              <w:rPr>
                <w:rFonts w:ascii="Arial" w:eastAsia="MS Gothic" w:hAnsi="Arial" w:cs="Arial"/>
                <w:sz w:val="12"/>
                <w:szCs w:val="12"/>
                <w:highlight w:val="yellow"/>
                <w:lang w:eastAsia="ja-JP"/>
              </w:rPr>
              <w:t>FFS Type 2 HARQ codebook</w:t>
            </w:r>
          </w:p>
          <w:p w14:paraId="68413EDF"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8) Supported co-scheduled cell indication schemes: Candidate value set of {FDRA field based, co-scheduled cell indicator field based, both}</w:t>
            </w:r>
          </w:p>
          <w:p w14:paraId="2A15F1E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[9) Supported types for ‘Antenna port(s)’ field: Candidate value set of {Type-2, Type 1A and Type-2}]</w:t>
            </w:r>
          </w:p>
          <w:p w14:paraId="26ED7B7D"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FFS: Number of unicast DCI(s) to process for a set of cells when monitoring DCI format 0_3 or 1_3 is configured</w:t>
            </w:r>
          </w:p>
          <w:p w14:paraId="7FA74512"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lastRenderedPageBreak/>
              <w:t>FFS: whether to introduce new FG for Configuration/monitoring of DCI format 0_3 or 1_3 for a set of cells and legacy DCI format(s) for cell(s) in the set, or to support it by default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F11BB80"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652EFFE"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6CDE2F3"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038871E7"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UE does not support multi-cell PDSCH scheduling by DCI format 1_3 on a scheduling cell which is not included in a set of cells with different SCS/carrier type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486546E" w14:textId="77777777" w:rsidR="001B624C" w:rsidRPr="002F18BC" w:rsidRDefault="001B624C" w:rsidP="00EA17BB">
            <w:pPr>
              <w:keepNext/>
              <w:keepLines/>
              <w:kinsoku w:val="0"/>
              <w:autoSpaceDE/>
              <w:autoSpaceDN/>
              <w:spacing w:after="0"/>
              <w:jc w:val="left"/>
              <w:rPr>
                <w:rFonts w:ascii="Arial" w:eastAsia="MS Mincho" w:hAnsi="Arial" w:cs="Arial"/>
                <w:sz w:val="12"/>
                <w:szCs w:val="12"/>
                <w:highlight w:val="yellow"/>
                <w:lang w:eastAsia="ja-JP"/>
              </w:rPr>
            </w:pPr>
            <w:r w:rsidRPr="002F18BC">
              <w:rPr>
                <w:rFonts w:ascii="Arial" w:eastAsia="MS Mincho" w:hAnsi="Arial" w:cs="Arial"/>
                <w:sz w:val="12"/>
                <w:szCs w:val="12"/>
                <w:highlight w:val="yellow"/>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061CB90"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2CB37B7"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925509B"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07921E15"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0B98C1F5"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Optional with capability signaling</w:t>
            </w:r>
          </w:p>
        </w:tc>
      </w:tr>
      <w:tr w:rsidR="001B624C" w:rsidRPr="002F18BC" w14:paraId="1EFE7CB8"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auto"/>
          </w:tcPr>
          <w:p w14:paraId="30723FEB"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2A0AF6E9"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49-2</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01AF08A3"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 xml:space="preserve">Multi-cell PUSCH scheduling by DCI format 0_3 on a scheduling cell </w:t>
            </w:r>
            <w:r w:rsidRPr="002F18BC">
              <w:rPr>
                <w:rFonts w:ascii="Arial" w:eastAsia="MS Mincho" w:hAnsi="Arial" w:cs="Arial"/>
                <w:sz w:val="12"/>
                <w:szCs w:val="12"/>
                <w:lang w:eastAsia="en-US"/>
              </w:rPr>
              <w:t xml:space="preserve">with </w:t>
            </w:r>
            <w:r w:rsidRPr="002F18BC">
              <w:rPr>
                <w:rFonts w:ascii="Arial" w:eastAsia="MS Mincho" w:hAnsi="Arial" w:cs="Arial"/>
                <w:sz w:val="12"/>
                <w:szCs w:val="12"/>
                <w:lang w:eastAsia="ja-JP"/>
              </w:rPr>
              <w:t>same SCS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32EB0D56"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1) UE supports monitoring DCI format 0_3 for UL scheduling with same SCS between scheduling cell and cells in the set</w:t>
            </w:r>
          </w:p>
          <w:p w14:paraId="7E6B77F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[2) Scheduling cell is PCell if set of cells includes PCell, and scheduling cell is PCell or an SCell if set of cells includes only SCells.]</w:t>
            </w:r>
          </w:p>
          <w:p w14:paraId="7BE5C911"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 Scheduling cell and co-scheduled cells have same SCS/carrier type</w:t>
            </w:r>
            <w:r w:rsidRPr="002F18BC">
              <w:rPr>
                <w:rFonts w:ascii="Arial" w:eastAsia="MS Gothic" w:hAnsi="Arial" w:cs="Arial"/>
                <w:sz w:val="12"/>
                <w:szCs w:val="12"/>
                <w:highlight w:val="yellow"/>
                <w:lang w:eastAsia="ja-JP"/>
              </w:rPr>
              <w:t>[: candidate value set {FR1 licensed FDD, FR1 licensed TDD, FR1 unlicensed TDD, FR2-1, FR2-2}.]</w:t>
            </w:r>
          </w:p>
          <w:p w14:paraId="395F941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 xml:space="preserve">4) Max number of co-scheduled cells per set of cells supported by UE is reported with candidate value set of {2, 3, 4}, </w:t>
            </w:r>
            <w:r w:rsidRPr="002F18BC">
              <w:rPr>
                <w:rFonts w:ascii="Arial" w:eastAsia="MS Gothic" w:hAnsi="Arial" w:cs="Arial"/>
                <w:sz w:val="12"/>
                <w:szCs w:val="12"/>
                <w:highlight w:val="yellow"/>
                <w:lang w:eastAsia="ja-JP"/>
              </w:rPr>
              <w:t>FFS whether this component is reported per reported value in component 3</w:t>
            </w:r>
          </w:p>
          <w:p w14:paraId="22C08355"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5) Max number of sets of cells supported by UE</w:t>
            </w:r>
            <w:r w:rsidRPr="002F18BC">
              <w:rPr>
                <w:rFonts w:ascii="Arial" w:eastAsia="MS Gothic" w:hAnsi="Arial" w:cs="Arial"/>
                <w:sz w:val="12"/>
                <w:szCs w:val="12"/>
                <w:shd w:val="clear" w:color="auto" w:fill="FFFF00"/>
                <w:lang w:eastAsia="ja-JP"/>
              </w:rPr>
              <w:t xml:space="preserve"> [per PUCCH group]</w:t>
            </w:r>
            <w:r w:rsidRPr="002F18BC">
              <w:rPr>
                <w:rFonts w:ascii="Arial" w:eastAsia="MS Gothic" w:hAnsi="Arial" w:cs="Arial"/>
                <w:sz w:val="12"/>
                <w:szCs w:val="12"/>
                <w:lang w:eastAsia="ja-JP"/>
              </w:rPr>
              <w:t>: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separately report for primary and secondary PUCCH cell groups, FFS whether this component is reported per reported value in component 3</w:t>
            </w:r>
          </w:p>
          <w:p w14:paraId="4E7B12F8"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per PUCCH group: Candidate value set of {[2, 3, …, 16]}, FFS whether this component is reported per reported value in component 3]</w:t>
            </w:r>
          </w:p>
          <w:p w14:paraId="62938BAF"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6) Max number of sets of cells supported by UE for a same scheduling cell: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this component is reported per reported value in component 3</w:t>
            </w:r>
          </w:p>
          <w:p w14:paraId="51629F60"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[Max total number of cells, across different sets of cells, supported by UE for a same scheduling cell: Candidate value set of {[2, 3, …, 8]}, FFS whether this component is reported per reported value in component 3]</w:t>
            </w:r>
          </w:p>
          <w:p w14:paraId="4F8907CE"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7) Supported co-scheduled cell indication schemes: Candidate value set of {FDRA field based, co-scheduled cell indicator field based, both}</w:t>
            </w:r>
          </w:p>
          <w:p w14:paraId="56FD532F"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[8) Supported types for ‘Antenna port(s)’, ‘Precoding information and number of layers’ and ‘SRS resource indicator’ fields: Candidate value set of {Type-2, Type 1A and Type-2}]</w:t>
            </w:r>
          </w:p>
          <w:p w14:paraId="4F6D1AC0"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[Note: When scheduling cell is outside the set of cells, UE is not expected to be configured with another cell to monitor PDCCH candidates for the scheduling cell]</w:t>
            </w:r>
          </w:p>
          <w:p w14:paraId="27A80813"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744A8FF3"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FFS: Number of unicast DCI(s) to process for a set of cells when monitoring DCI format 0_3 or 1_3 is configured</w:t>
            </w:r>
          </w:p>
          <w:p w14:paraId="6B814F51"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 to introduce new FG for Configuration/monitoring of DCI format 0_3 or 1_3 for a set of cells and legacy DCI format(s) for cell(s) in the set, or to support it by default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ACCC1F2" w14:textId="77777777" w:rsidR="001B624C" w:rsidRPr="002F18BC" w:rsidRDefault="001B624C" w:rsidP="00EA17BB">
            <w:pPr>
              <w:keepNext/>
              <w:keepLines/>
              <w:kinsoku w:val="0"/>
              <w:autoSpaceDE/>
              <w:autoSpaceDN/>
              <w:spacing w:after="0"/>
              <w:jc w:val="left"/>
              <w:rPr>
                <w:rFonts w:ascii="Arial" w:eastAsia="MS Mincho" w:hAnsi="Arial" w:cs="Arial"/>
                <w:strike/>
                <w:sz w:val="12"/>
                <w:szCs w:val="12"/>
                <w:lang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C3953ED"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E55A455"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768E26D2"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UE does not support multi-cell PUSCH scheduling by DCI format 0_3 on a scheduling cell</w:t>
            </w:r>
            <w:r w:rsidRPr="002F18BC">
              <w:rPr>
                <w:rFonts w:ascii="Arial" w:eastAsia="MS Mincho" w:hAnsi="Arial" w:cs="Arial"/>
                <w:sz w:val="12"/>
                <w:szCs w:val="12"/>
                <w:lang w:eastAsia="en-US"/>
              </w:rPr>
              <w:t xml:space="preserve"> with same SCS between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6742D3E" w14:textId="77777777" w:rsidR="001B624C" w:rsidRPr="002F18BC" w:rsidRDefault="001B624C" w:rsidP="00EA17BB">
            <w:pPr>
              <w:keepNext/>
              <w:keepLines/>
              <w:kinsoku w:val="0"/>
              <w:autoSpaceDE/>
              <w:autoSpaceDN/>
              <w:spacing w:after="0"/>
              <w:jc w:val="left"/>
              <w:rPr>
                <w:rFonts w:ascii="Arial" w:eastAsia="MS Mincho" w:hAnsi="Arial" w:cs="Arial"/>
                <w:sz w:val="12"/>
                <w:szCs w:val="12"/>
                <w:highlight w:val="yellow"/>
                <w:lang w:eastAsia="ja-JP"/>
              </w:rPr>
            </w:pPr>
            <w:r w:rsidRPr="002F18BC">
              <w:rPr>
                <w:rFonts w:ascii="Arial" w:eastAsia="MS Mincho" w:hAnsi="Arial" w:cs="Arial"/>
                <w:sz w:val="12"/>
                <w:szCs w:val="12"/>
                <w:highlight w:val="yellow"/>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1F86D2D"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2814664"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4764BAA"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19416A5D"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7D9A2EB3"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Optional with capability signaling</w:t>
            </w:r>
          </w:p>
        </w:tc>
      </w:tr>
      <w:tr w:rsidR="001B624C" w:rsidRPr="002F18BC" w14:paraId="7462F75F"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240363B4"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3114C77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49-2a</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534AFE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Multi-cell PUSCH scheduling by DCI format 0_3 on a scheduling cell not included in a set of cells with same SCS/carrier type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514C963E"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1) UE supports monitoring DCI format 0_3 for UL scheduling where scheduling cell is not included in a set of cells in same PUCCH group.</w:t>
            </w:r>
          </w:p>
          <w:p w14:paraId="022CAF41"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2) Scheduling cell is PCell or SCell, and a set of cells includes only SCells.</w:t>
            </w:r>
          </w:p>
          <w:p w14:paraId="074C0537"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3) Scheduling cell and co-scheduled cells have same SCS/carrier type (licensed or unlicensed, FR1 or FR2-1 or FR2-2).</w:t>
            </w:r>
          </w:p>
          <w:p w14:paraId="0A70D618"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4) Max number of co-scheduled cells supported by UE is reported with candidate value set of {[2, 3, 4]}</w:t>
            </w:r>
          </w:p>
          <w:p w14:paraId="25D2094A"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5) UE can be configured with at least one set of cells. Maximum number of sets for a UE in total and maximum number of sets for a same scheduling cell are reported in FG49-4</w:t>
            </w:r>
          </w:p>
          <w:p w14:paraId="05BB1768"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6) FDRA field based co-scheduled cell indication</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757DB437" w14:textId="77777777" w:rsidR="001B624C" w:rsidRPr="002F18BC" w:rsidRDefault="001B624C" w:rsidP="00EA17BB">
            <w:pPr>
              <w:keepNext/>
              <w:keepLines/>
              <w:kinsoku w:val="0"/>
              <w:autoSpaceDE/>
              <w:autoSpaceDN/>
              <w:spacing w:after="0"/>
              <w:jc w:val="left"/>
              <w:rPr>
                <w:rFonts w:ascii="Arial" w:eastAsia="MS Mincho" w:hAnsi="Arial" w:cs="Arial"/>
                <w:strike/>
                <w:color w:val="FF0000"/>
                <w:sz w:val="12"/>
                <w:szCs w:val="12"/>
                <w:lang w:eastAsia="ja-JP"/>
              </w:rPr>
            </w:pPr>
            <w:r w:rsidRPr="002F18BC">
              <w:rPr>
                <w:rFonts w:ascii="Arial" w:eastAsia="MS Mincho" w:hAnsi="Arial" w:cs="Arial"/>
                <w:color w:val="000000"/>
                <w:sz w:val="12"/>
                <w:szCs w:val="12"/>
                <w:lang w:eastAsia="ja-JP"/>
              </w:rPr>
              <w:t>6-10 (CCS with same SCS)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72778E1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6F93597A"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02DC9C07"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UE does not support multi-cell PUSCH scheduling by DCI format 0_3 on a scheduling cell which is not included in a set of cells with same SCS/carrier type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645A720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7CD4C324"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094F3C0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3FBFC837"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3B70CBB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7144B86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4C142823"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auto"/>
          </w:tcPr>
          <w:p w14:paraId="13B8DAF2"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5B42AE4"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49-2b</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BDE3069"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Multi-cell PUSCH scheduling by DCI format 0_3 on a scheduling cell not included in a set of cells with different SCS/carrier type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75F42633"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1) UE supports monitoring DCI format 0_3 for UL scheduling where scheduling cell is not included in a set of cells in same PUCCH group.</w:t>
            </w:r>
          </w:p>
          <w:p w14:paraId="326A6E9C"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2) Scheduling cell is PCell or SCell, and a set of cells includes only SCells.</w:t>
            </w:r>
          </w:p>
          <w:p w14:paraId="382228B8"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3a) Scheduling cell and co-scheduled cells have different SCS. The set of co-scheduled cells share the same SCS and carrier type</w:t>
            </w:r>
          </w:p>
          <w:p w14:paraId="1180F0B7"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Candidate value set for component 3a:</w:t>
            </w:r>
          </w:p>
          <w:p w14:paraId="1A9F561A" w14:textId="77777777" w:rsidR="001B624C" w:rsidRPr="002F18BC" w:rsidRDefault="001B624C" w:rsidP="001B624C">
            <w:pPr>
              <w:numPr>
                <w:ilvl w:val="0"/>
                <w:numId w:val="42"/>
              </w:numPr>
              <w:kinsoku w:val="0"/>
              <w:overflowPunct/>
              <w:autoSpaceDE/>
              <w:autoSpaceDN/>
              <w:adjustRightInd/>
              <w:spacing w:after="0"/>
              <w:jc w:val="left"/>
              <w:textAlignment w:val="auto"/>
              <w:rPr>
                <w:rFonts w:ascii="Arial" w:eastAsia="MS Gothic" w:hAnsi="Arial" w:cs="Arial"/>
                <w:sz w:val="12"/>
                <w:szCs w:val="12"/>
                <w:lang w:eastAsia="ja-JP"/>
              </w:rPr>
            </w:pPr>
            <w:r w:rsidRPr="002F18BC">
              <w:rPr>
                <w:rFonts w:ascii="Arial" w:eastAsia="MS Gothic" w:hAnsi="Arial" w:cs="Arial"/>
                <w:sz w:val="12"/>
                <w:szCs w:val="12"/>
                <w:lang w:eastAsia="ja-JP"/>
              </w:rPr>
              <w:t>{Scheduling cell of lower SCS and scheduled cells of higher SCS, Scheduling cell of higher SCS and scheduled cells of lower SCS, both}</w:t>
            </w:r>
          </w:p>
          <w:p w14:paraId="6DB6F112"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3b) Scheduling cell and co-scheduled cells have same or different carrier type (FR1 licensed FDD or FR1 licensed TDD or FR1 unlicensed TDD or FR2-1 or FR2-2).</w:t>
            </w:r>
          </w:p>
          <w:p w14:paraId="1E4B2046"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Candidate value set for component 3b:</w:t>
            </w:r>
          </w:p>
          <w:p w14:paraId="4321E416" w14:textId="77777777" w:rsidR="001B624C" w:rsidRPr="002F18BC" w:rsidRDefault="001B624C" w:rsidP="001B624C">
            <w:pPr>
              <w:numPr>
                <w:ilvl w:val="0"/>
                <w:numId w:val="42"/>
              </w:numPr>
              <w:kinsoku w:val="0"/>
              <w:overflowPunct/>
              <w:autoSpaceDE/>
              <w:autoSpaceDN/>
              <w:adjustRightInd/>
              <w:spacing w:after="0"/>
              <w:jc w:val="left"/>
              <w:textAlignment w:val="auto"/>
              <w:rPr>
                <w:rFonts w:ascii="Arial" w:eastAsia="MS Gothic" w:hAnsi="Arial" w:cs="Arial"/>
                <w:sz w:val="12"/>
                <w:szCs w:val="12"/>
                <w:lang w:eastAsia="ja-JP"/>
              </w:rPr>
            </w:pPr>
            <w:r w:rsidRPr="002F18BC">
              <w:rPr>
                <w:rFonts w:ascii="Arial" w:eastAsia="MS Gothic" w:hAnsi="Arial" w:cs="Arial"/>
                <w:sz w:val="12"/>
                <w:szCs w:val="12"/>
                <w:highlight w:val="yellow"/>
                <w:lang w:eastAsia="ja-JP"/>
              </w:rPr>
              <w:t>[Bitmap]</w:t>
            </w:r>
            <w:r w:rsidRPr="002F18BC">
              <w:rPr>
                <w:rFonts w:ascii="Arial" w:eastAsia="MS Gothic" w:hAnsi="Arial" w:cs="Arial"/>
                <w:sz w:val="12"/>
                <w:szCs w:val="12"/>
                <w:lang w:eastAsia="ja-JP"/>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63804D9"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relation between 3a and 3b</w:t>
            </w:r>
          </w:p>
          <w:p w14:paraId="2E1EBF0B"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whether/how to indicate support of scheduling on unlicensed band(s)</w:t>
            </w:r>
          </w:p>
          <w:p w14:paraId="6C93C40A"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 xml:space="preserve">4) Max number of co-scheduled cells per set of cells supported by UE is reported with candidate value set of {2, 3, 4}, </w:t>
            </w:r>
            <w:r w:rsidRPr="002F18BC">
              <w:rPr>
                <w:rFonts w:ascii="Arial" w:eastAsia="MS Gothic" w:hAnsi="Arial" w:cs="Arial"/>
                <w:sz w:val="12"/>
                <w:szCs w:val="12"/>
                <w:highlight w:val="yellow"/>
                <w:lang w:eastAsia="ja-JP"/>
              </w:rPr>
              <w:t>FFS whether to report separately for the reported combinations between scheduling and scheduled cells in components 3a/3b</w:t>
            </w:r>
          </w:p>
          <w:p w14:paraId="7BD49290"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5) Max number of sets of cells supported by UE</w:t>
            </w:r>
            <w:r w:rsidRPr="002F18BC">
              <w:rPr>
                <w:rFonts w:ascii="Arial" w:eastAsia="MS Gothic" w:hAnsi="Arial" w:cs="Arial"/>
                <w:sz w:val="12"/>
                <w:szCs w:val="12"/>
                <w:shd w:val="clear" w:color="auto" w:fill="FFFF00"/>
                <w:lang w:eastAsia="ja-JP"/>
              </w:rPr>
              <w:t xml:space="preserve"> [per PUCCH group]</w:t>
            </w:r>
            <w:r w:rsidRPr="002F18BC">
              <w:rPr>
                <w:rFonts w:ascii="Arial" w:eastAsia="MS Gothic" w:hAnsi="Arial" w:cs="Arial"/>
                <w:sz w:val="12"/>
                <w:szCs w:val="12"/>
                <w:lang w:eastAsia="ja-JP"/>
              </w:rPr>
              <w:t>: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separately report for primary and secondary PUCCH cell groups, FFS whether to report separately for the reported combinations between scheduling and scheduled cells in components 3a/3b</w:t>
            </w:r>
          </w:p>
          <w:p w14:paraId="2507A3E9"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3127F66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6) Max number of sets of cells supported by UE for a same scheduling cell: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report separately for the reported combinations between scheduling and scheduled cells in components 3a/3b</w:t>
            </w:r>
          </w:p>
          <w:p w14:paraId="65241E83"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5B36CAB"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7) Supported co-scheduled cell indication schemes: Candidate value set of {FDRA field based, co-scheduled cell indicator field based, both}</w:t>
            </w:r>
          </w:p>
          <w:p w14:paraId="3F5CB73C"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[8) Supported types for ‘Antenna port(s)’, ‘Precoding information and number of layers’ and ‘SRS resource indicator’ fields: Candidate value set of {Type-2, Type 1A and Type-2}]</w:t>
            </w:r>
          </w:p>
          <w:p w14:paraId="62EE4DD7"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FFS: Number of unicast DCI(s) to process for a set of cells when monitoring DCI format 0_3 or 1_3 is configured</w:t>
            </w:r>
          </w:p>
          <w:p w14:paraId="6B2D1129"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lastRenderedPageBreak/>
              <w:t>FFS: whether to introduce new FG for Configuration/monitoring of DCI format 0_3 or 1_3 for a set of cells and legacy DCI format(s) for cell(s) in the set, or to support it by default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AF84CDA" w14:textId="77777777" w:rsidR="001B624C" w:rsidRPr="002F18BC" w:rsidRDefault="001B624C" w:rsidP="00EA17BB">
            <w:pPr>
              <w:keepNext/>
              <w:keepLines/>
              <w:kinsoku w:val="0"/>
              <w:autoSpaceDE/>
              <w:autoSpaceDN/>
              <w:spacing w:after="0"/>
              <w:jc w:val="left"/>
              <w:rPr>
                <w:rFonts w:ascii="Arial" w:eastAsia="MS Mincho" w:hAnsi="Arial" w:cs="Arial"/>
                <w:strike/>
                <w:sz w:val="12"/>
                <w:szCs w:val="12"/>
                <w:lang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2A923E1"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DD26308"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5B2DD9C9"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UE does not support multi-cell PUSCH scheduling by DCI format 0_3 on a scheduling cell which is not included in a set of cells with different SCS/carrier type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908D07C" w14:textId="77777777" w:rsidR="001B624C" w:rsidRPr="002F18BC" w:rsidRDefault="001B624C" w:rsidP="00EA17BB">
            <w:pPr>
              <w:keepNext/>
              <w:keepLines/>
              <w:kinsoku w:val="0"/>
              <w:autoSpaceDE/>
              <w:autoSpaceDN/>
              <w:spacing w:after="0"/>
              <w:jc w:val="left"/>
              <w:rPr>
                <w:rFonts w:ascii="Arial" w:eastAsia="MS Mincho" w:hAnsi="Arial" w:cs="Arial"/>
                <w:sz w:val="12"/>
                <w:szCs w:val="12"/>
                <w:highlight w:val="yellow"/>
                <w:lang w:eastAsia="ja-JP"/>
              </w:rPr>
            </w:pPr>
            <w:r w:rsidRPr="002F18BC">
              <w:rPr>
                <w:rFonts w:ascii="Arial" w:eastAsia="MS Mincho" w:hAnsi="Arial" w:cs="Arial"/>
                <w:sz w:val="12"/>
                <w:szCs w:val="12"/>
                <w:highlight w:val="yellow"/>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232DE12"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47E14C8"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3F017FE"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3CD55539"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F333F66"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Optional with capability signaling</w:t>
            </w:r>
          </w:p>
        </w:tc>
      </w:tr>
      <w:tr w:rsidR="001B624C" w:rsidRPr="002F18BC" w14:paraId="2E369B0B"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3C5498C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147546B6"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49-3</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72266DB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SimSun" w:hAnsi="Arial" w:cs="Arial"/>
                <w:sz w:val="12"/>
                <w:szCs w:val="12"/>
              </w:rPr>
              <w:t xml:space="preserve">Monitoring both legacy DCI format(s) </w:t>
            </w:r>
            <w:r w:rsidRPr="002F18BC">
              <w:rPr>
                <w:rFonts w:ascii="Arial" w:eastAsia="MS Mincho" w:hAnsi="Arial" w:cs="Arial"/>
                <w:color w:val="000000"/>
                <w:sz w:val="12"/>
                <w:szCs w:val="12"/>
                <w:lang w:eastAsia="en-US"/>
              </w:rPr>
              <w:t>(0_0/1_0, 0_1/1_1 and/or 0_2/1_2)</w:t>
            </w:r>
            <w:r w:rsidRPr="002F18BC">
              <w:rPr>
                <w:rFonts w:ascii="Arial" w:eastAsia="SimSun" w:hAnsi="Arial" w:cs="Arial"/>
                <w:sz w:val="12"/>
                <w:szCs w:val="12"/>
              </w:rPr>
              <w:t xml:space="preserve"> and DCI format 0_3/1_3 on the same scheduling cell</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474CB949"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Monitoring both legacy DCI format(s) (0_0/1_0, 0_1/1_1 and/or 0_2/1_2) and DCI format 0_3/1_3 on the same scheduling cell</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656D0640" w14:textId="77777777" w:rsidR="001B624C" w:rsidRPr="002F18BC" w:rsidRDefault="001B624C" w:rsidP="00EA17BB">
            <w:pPr>
              <w:keepNext/>
              <w:keepLines/>
              <w:kinsoku w:val="0"/>
              <w:autoSpaceDE/>
              <w:autoSpaceDN/>
              <w:spacing w:after="0"/>
              <w:jc w:val="left"/>
              <w:rPr>
                <w:rFonts w:ascii="Arial" w:eastAsia="MS Mincho" w:hAnsi="Arial" w:cs="Arial"/>
                <w:strike/>
                <w:color w:val="FF0000"/>
                <w:sz w:val="12"/>
                <w:szCs w:val="12"/>
                <w:lang w:eastAsia="ja-JP"/>
              </w:rPr>
            </w:pPr>
            <w:r w:rsidRPr="002F18BC">
              <w:rPr>
                <w:rFonts w:ascii="Arial" w:eastAsia="MS Mincho" w:hAnsi="Arial" w:cs="Arial"/>
                <w:color w:val="000000"/>
                <w:sz w:val="12"/>
                <w:szCs w:val="12"/>
                <w:lang w:eastAsia="ja-JP"/>
              </w:rPr>
              <w:t>At least one of {49-1, 49-1a, 49-1b, 49-2, 49-2a, 49-2b}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2295B23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63E2060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710EEB0D"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 xml:space="preserve">UE does not support </w:t>
            </w:r>
            <w:r w:rsidRPr="002F18BC">
              <w:rPr>
                <w:rFonts w:ascii="Arial" w:eastAsia="MS Mincho" w:hAnsi="Arial" w:cs="Arial"/>
                <w:color w:val="000000"/>
                <w:sz w:val="12"/>
                <w:szCs w:val="12"/>
                <w:lang w:eastAsia="en-US"/>
              </w:rPr>
              <w:t>monitoring both legacy DCI format(s) (0_1/1_1 and/or 0_2/1_2) and DCI format 0_3/1_3 on the same scheduling cell</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645C32C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UE]</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4013F8A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No</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5936A64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No</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209712C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No</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5EB7E2E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4F87F7B4"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0871CE52"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7FE6C8FD"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53B98380"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49-4a</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EF6AD6E"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Nominal RBG size of Configuration 3</w:t>
            </w:r>
            <w:r w:rsidRPr="002F18BC">
              <w:rPr>
                <w:rFonts w:ascii="Arial" w:eastAsia="MS Mincho" w:hAnsi="Arial" w:cs="Arial"/>
                <w:color w:val="000000"/>
                <w:sz w:val="12"/>
                <w:szCs w:val="12"/>
                <w:lang w:eastAsia="en-US"/>
              </w:rPr>
              <w:t xml:space="preserve"> for FDRA type 0</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286805F7"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1)</w:t>
            </w:r>
            <w:r w:rsidRPr="002F18BC">
              <w:rPr>
                <w:rFonts w:ascii="Arial" w:eastAsia="MS Gothic" w:hAnsi="Arial" w:cs="Arial"/>
                <w:sz w:val="12"/>
                <w:szCs w:val="12"/>
                <w:lang w:eastAsia="ja-JP"/>
              </w:rPr>
              <w:t xml:space="preserve"> </w:t>
            </w:r>
            <w:r w:rsidRPr="002F18BC">
              <w:rPr>
                <w:rFonts w:ascii="Arial" w:eastAsia="MS Gothic" w:hAnsi="Arial" w:cs="Arial"/>
                <w:color w:val="000000"/>
                <w:sz w:val="12"/>
                <w:szCs w:val="12"/>
                <w:lang w:eastAsia="ja-JP"/>
              </w:rPr>
              <w:t>Support of nominal RBG size of Configuration 3 for FDRA type 0</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9B9A6A1" w14:textId="77777777" w:rsidR="001B624C" w:rsidRPr="002F18BC" w:rsidRDefault="001B624C" w:rsidP="00EA17BB">
            <w:pPr>
              <w:keepNext/>
              <w:keepLines/>
              <w:kinsoku w:val="0"/>
              <w:autoSpaceDE/>
              <w:autoSpaceDN/>
              <w:spacing w:after="0"/>
              <w:jc w:val="left"/>
              <w:rPr>
                <w:rFonts w:ascii="Arial" w:eastAsia="MS Mincho" w:hAnsi="Arial" w:cs="Arial"/>
                <w:strike/>
                <w:color w:val="FF0000"/>
                <w:sz w:val="12"/>
                <w:szCs w:val="12"/>
                <w:lang w:eastAsia="ja-JP"/>
              </w:rPr>
            </w:pPr>
            <w:r w:rsidRPr="002F18BC">
              <w:rPr>
                <w:rFonts w:ascii="Arial" w:eastAsia="MS Mincho" w:hAnsi="Arial" w:cs="Arial"/>
                <w:color w:val="000000"/>
                <w:sz w:val="12"/>
                <w:szCs w:val="12"/>
                <w:highlight w:val="yellow"/>
                <w:lang w:eastAsia="ja-JP"/>
              </w:rPr>
              <w:t>[At least one of {49-1, 49-1b, 49-2, 49-2b}]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223A366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2E468F1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63EC7EF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02CF64C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FFS</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695A161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highlight w:val="yellow"/>
                <w:lang w:eastAsia="ja-JP"/>
              </w:rPr>
              <w:t>FFS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400E242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highlight w:val="yellow"/>
                <w:lang w:eastAsia="ja-JP"/>
              </w:rPr>
              <w:t>FFS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798D0A8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highlight w:val="yellow"/>
                <w:lang w:eastAsia="ja-JP"/>
              </w:rPr>
              <w:t>FFS</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32DA0FF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72A3940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66977076"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1104DF4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02F594B0"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49-4b</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2255CFC6"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FDRA Type 1 granularity of 2, 4, 8, or 16 consecutive RBs based RIV</w:t>
            </w:r>
            <w:r w:rsidRPr="002F18BC">
              <w:rPr>
                <w:rFonts w:ascii="Arial" w:eastAsia="MS Mincho" w:hAnsi="Arial" w:cs="Arial"/>
                <w:color w:val="000000"/>
                <w:sz w:val="12"/>
                <w:szCs w:val="12"/>
                <w:lang w:eastAsia="en-US"/>
              </w:rPr>
              <w:t xml:space="preserve"> for DCI format 1_3/0_3</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51109C5F"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1)</w:t>
            </w:r>
            <w:r w:rsidRPr="002F18BC">
              <w:rPr>
                <w:rFonts w:ascii="Arial" w:eastAsia="MS Gothic" w:hAnsi="Arial" w:cs="Arial"/>
                <w:sz w:val="12"/>
                <w:szCs w:val="12"/>
                <w:lang w:eastAsia="ja-JP"/>
              </w:rPr>
              <w:t xml:space="preserve"> </w:t>
            </w:r>
            <w:r w:rsidRPr="002F18BC">
              <w:rPr>
                <w:rFonts w:ascii="Arial" w:eastAsia="MS Gothic" w:hAnsi="Arial" w:cs="Arial"/>
                <w:color w:val="000000"/>
                <w:sz w:val="12"/>
                <w:szCs w:val="12"/>
                <w:lang w:eastAsia="ja-JP"/>
              </w:rPr>
              <w:t>Support of FDRA Type 1 granularity of 2, 4, 8, or 16 consecutive RBs based RIV for DCI format 1_3/0_3</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054BD74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[At least one of {49-1, 49-1b, 49-2, 49-2b}]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498DC44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5EAFFF08"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20D7BFE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0FEAE82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FFS</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41D7E53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FFS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12818E2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FFS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0F365A56"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FFS</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3334609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7B6B834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10E21E6D"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5AC257E0"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6CB213A0"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49-5</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6A7C68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Type 2 HARQ CB support for DCI format 1_3</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6D77138F"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HARQ feedback based on Type 2 HARQ codebook for PDSCHs scheduled by DCI format 1_3</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0C3646D8"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At least one of {49-1, 49-1a, 49-1b}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1948838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0DEB326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12F886A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UE does not support HARQ feedback based on Type 2 HARQ codebook for PDSCHs scheduled by DCI format 1_3</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6351D50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UE]</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556782F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No</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7F18AB8D"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No</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707A2E4A"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No</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1A4EC6A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5B2761D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412706B5"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4DB5E57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56318E20"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49-5a</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462657C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Trigger Type 3 HARQ CB based feedback using DCI format 1_3</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4802A504"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Trigger Type 3 HARQ CB based feedback using DCI format 1_3</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288172F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10-16 (Type 3 HARQ CB), At least one of {49-1, 49-1a, 49-1b}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0924C99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6355BD54"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6B4D30CE"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UE does not support HARQ feedback based on Type 3 HARQ codebook triggered by DCI format 1_3</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0B56414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07121C2E"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5CCFC1B6"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29475B6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3189602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7E3B39D8"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0169B479"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113935A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5ACD2B9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49-5b</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C0D9EAA"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Trigger enhanced Type 3 HARQ CB based feedback using DCI format 1_3</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018CA7B1"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Mincho" w:hAnsi="Arial" w:cs="Arial"/>
                <w:color w:val="000000"/>
                <w:sz w:val="12"/>
                <w:szCs w:val="12"/>
                <w:lang w:eastAsia="ja-JP"/>
              </w:rPr>
              <w:t>Trigger enhanced Type 3 HARQ CB based feedback using DCI format 1_3</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0C09F32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25-6 (Enhanced Type 3 HARQ CB), At least one of {49-1, 49-1a, 49-1b}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74C25F2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5FC88EA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2C148EAE"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UE does not support HARQ feedback based on enhanced Type 3 HARQ codebook triggered by DCI format 1_3</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2BB27B0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7926C93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6002C8C7"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65DD6D4E"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7AB7429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6381B0D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bl>
    <w:p w14:paraId="467A20F5" w14:textId="77777777" w:rsidR="003F01AA" w:rsidRPr="00AE29B4" w:rsidRDefault="003F01AA" w:rsidP="004E0504">
      <w:pPr>
        <w:rPr>
          <w:rFonts w:eastAsia="바탕체"/>
          <w:sz w:val="32"/>
          <w:szCs w:val="32"/>
          <w:lang w:val="en-US" w:eastAsia="ko-KR"/>
        </w:rPr>
      </w:pPr>
    </w:p>
    <w:p w14:paraId="3A535698" w14:textId="72356E60" w:rsidR="0086663F" w:rsidRPr="00CE6B77" w:rsidRDefault="001B624C" w:rsidP="00CE6B77">
      <w:pPr>
        <w:pStyle w:val="ac"/>
        <w:numPr>
          <w:ilvl w:val="0"/>
          <w:numId w:val="44"/>
        </w:numPr>
        <w:ind w:leftChars="0"/>
        <w:rPr>
          <w:rFonts w:eastAsia="바탕체"/>
          <w:b/>
          <w:u w:val="single"/>
          <w:lang w:val="en-US" w:eastAsia="ko-KR"/>
        </w:rPr>
      </w:pPr>
      <w:r w:rsidRPr="00CE6B77">
        <w:rPr>
          <w:rFonts w:eastAsia="바탕체"/>
          <w:b/>
          <w:u w:val="single"/>
          <w:lang w:val="en-US" w:eastAsia="ko-KR"/>
        </w:rPr>
        <w:t>FG 49-1: Multi-cell PDSCH scheduling by DCI format 1_3 on a scheduling cell with same SCS between scheduling cell and cells in the set</w:t>
      </w:r>
      <w:r w:rsidR="003F01AA" w:rsidRPr="00CE6B77">
        <w:rPr>
          <w:rFonts w:eastAsia="바탕체"/>
          <w:b/>
          <w:u w:val="single"/>
          <w:lang w:val="en-US" w:eastAsia="ko-KR"/>
        </w:rPr>
        <w:t xml:space="preserve"> </w:t>
      </w:r>
    </w:p>
    <w:p w14:paraId="655E4697" w14:textId="77777777" w:rsidR="0086663F" w:rsidRPr="00AE29B4" w:rsidRDefault="0086663F" w:rsidP="004E0504">
      <w:pPr>
        <w:rPr>
          <w:rFonts w:eastAsia="바탕체"/>
          <w:lang w:val="en-US" w:eastAsia="ko-KR"/>
        </w:rPr>
      </w:pPr>
    </w:p>
    <w:p w14:paraId="597D7B6A" w14:textId="1D550945" w:rsidR="003F01AA" w:rsidRPr="00CE6B77" w:rsidRDefault="00CE6B77" w:rsidP="00915FEE">
      <w:pPr>
        <w:ind w:left="1100" w:hangingChars="500" w:hanging="1100"/>
        <w:rPr>
          <w:rFonts w:eastAsia="바탕체"/>
          <w:lang w:val="en-US" w:eastAsia="ko-KR"/>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003F01AA" w:rsidRPr="00CE6B77">
        <w:rPr>
          <w:rFonts w:eastAsia="바탕체" w:hint="eastAsia"/>
          <w:lang w:val="en-US" w:eastAsia="ko-KR"/>
        </w:rPr>
        <w:t>F</w:t>
      </w:r>
      <w:r w:rsidR="003F01AA" w:rsidRPr="00CE6B77">
        <w:rPr>
          <w:rFonts w:eastAsia="바탕체"/>
          <w:lang w:val="en-US" w:eastAsia="ko-KR"/>
        </w:rPr>
        <w:t>FS #</w:t>
      </w:r>
      <w:r w:rsidR="003F01AA" w:rsidRPr="00915FEE">
        <w:rPr>
          <w:rFonts w:eastAsia="바탕체"/>
          <w:lang w:val="en-US" w:eastAsia="ko-KR"/>
        </w:rPr>
        <w:t xml:space="preserve">1: </w:t>
      </w:r>
      <w:r w:rsidR="003F01AA" w:rsidRPr="00915FEE">
        <w:rPr>
          <w:rFonts w:eastAsia="MS Gothic"/>
          <w:i/>
          <w:sz w:val="20"/>
          <w:lang w:eastAsia="ja-JP"/>
        </w:rPr>
        <w:t>[2) Scheduling cell is PCell if set of cells includes PCell, and scheduling cell</w:t>
      </w:r>
      <w:r w:rsidR="00915FEE">
        <w:rPr>
          <w:rFonts w:eastAsia="MS Gothic"/>
          <w:i/>
          <w:sz w:val="20"/>
          <w:lang w:eastAsia="ja-JP"/>
        </w:rPr>
        <w:t xml:space="preserve"> is PCell or an SCell if set of </w:t>
      </w:r>
      <w:r w:rsidR="003F01AA" w:rsidRPr="00915FEE">
        <w:rPr>
          <w:rFonts w:eastAsia="MS Gothic"/>
          <w:i/>
          <w:sz w:val="20"/>
          <w:lang w:eastAsia="ja-JP"/>
        </w:rPr>
        <w:t>cells includes only SCells.]</w:t>
      </w:r>
    </w:p>
    <w:p w14:paraId="2201E0F8" w14:textId="46E22355" w:rsidR="00B42D00" w:rsidRPr="000C120E" w:rsidRDefault="00B42D00" w:rsidP="00AE29B4">
      <w:pPr>
        <w:pStyle w:val="ac"/>
        <w:ind w:leftChars="0" w:left="360"/>
        <w:rPr>
          <w:rFonts w:eastAsia="바탕체"/>
          <w:lang w:val="en-US" w:eastAsia="ko-KR"/>
        </w:rPr>
      </w:pPr>
      <w:r w:rsidRPr="000C120E">
        <w:rPr>
          <w:rFonts w:eastAsia="바탕체"/>
          <w:lang w:val="en-US" w:eastAsia="ko-KR"/>
        </w:rPr>
        <w:t>This point is related to whether separate FG 49-1a is necessary for the case where the scheduling cell is not included in the set of cell</w:t>
      </w:r>
      <w:r w:rsidR="00643E82" w:rsidRPr="000C120E">
        <w:rPr>
          <w:rFonts w:eastAsia="바탕체"/>
          <w:lang w:val="en-US" w:eastAsia="ko-KR"/>
        </w:rPr>
        <w:t xml:space="preserve">s. Considering the PDCCH SS/BD aspect different from the case where the scheduling cell is included in the set of cells, it might be reasonable to introduce separate FG 49-1a. </w:t>
      </w:r>
      <w:r w:rsidR="001B4B1F" w:rsidRPr="000C120E">
        <w:rPr>
          <w:rFonts w:eastAsia="바탕체"/>
          <w:lang w:val="en-US" w:eastAsia="ko-KR"/>
        </w:rPr>
        <w:t xml:space="preserve">However to avoid increase of separate FGs, the FG 49-1a can be merged into the FG 49-1, then </w:t>
      </w:r>
      <w:r w:rsidR="00A20F29">
        <w:rPr>
          <w:rFonts w:eastAsia="바탕체"/>
          <w:lang w:val="en-US" w:eastAsia="ko-KR"/>
        </w:rPr>
        <w:t xml:space="preserve">accordingly the above FFS </w:t>
      </w:r>
      <w:r w:rsidR="001B4B1F" w:rsidRPr="000C120E">
        <w:rPr>
          <w:rFonts w:eastAsia="바탕체"/>
          <w:lang w:val="en-US" w:eastAsia="ko-KR"/>
        </w:rPr>
        <w:t xml:space="preserve">can be resolved by deleting </w:t>
      </w:r>
      <w:r w:rsidR="000C120E" w:rsidRPr="000C120E">
        <w:rPr>
          <w:rFonts w:eastAsia="바탕체"/>
          <w:lang w:val="en-US" w:eastAsia="ko-KR"/>
        </w:rPr>
        <w:t>square bracket.</w:t>
      </w:r>
    </w:p>
    <w:p w14:paraId="3DF47204" w14:textId="5AFA423C" w:rsidR="003F01AA" w:rsidRPr="000C120E" w:rsidRDefault="003F01AA" w:rsidP="00B42D00">
      <w:pPr>
        <w:rPr>
          <w:rFonts w:eastAsia="바탕체"/>
          <w:lang w:val="en-US" w:eastAsia="ko-KR"/>
        </w:rPr>
      </w:pPr>
    </w:p>
    <w:p w14:paraId="713CA7BF" w14:textId="2D66F464" w:rsidR="000C120E" w:rsidRPr="00915FEE" w:rsidRDefault="000C120E" w:rsidP="000C120E">
      <w:pPr>
        <w:rPr>
          <w:rFonts w:eastAsia="바탕체"/>
          <w:b/>
          <w:i/>
          <w:lang w:val="en-US" w:eastAsia="ko-KR"/>
        </w:rPr>
      </w:pPr>
      <w:r w:rsidRPr="00915FEE">
        <w:rPr>
          <w:rFonts w:eastAsia="바탕체"/>
          <w:b/>
          <w:i/>
          <w:lang w:val="en-US" w:eastAsia="ko-KR"/>
        </w:rPr>
        <w:t>Proposal 1: FG 49-1a can be removed and the following FFS under FG 49-1 can be resolved by deleting square bracket.</w:t>
      </w:r>
    </w:p>
    <w:p w14:paraId="114265B9" w14:textId="01784C7C" w:rsidR="000C120E" w:rsidRPr="00AE29B4" w:rsidRDefault="000C120E" w:rsidP="00AE29B4">
      <w:pPr>
        <w:ind w:leftChars="150" w:left="330"/>
        <w:rPr>
          <w:rFonts w:eastAsia="바탕체"/>
          <w:b/>
          <w:i/>
          <w:lang w:val="en-US" w:eastAsia="ko-KR"/>
        </w:rPr>
      </w:pPr>
      <w:r w:rsidRPr="00915FEE">
        <w:rPr>
          <w:rFonts w:eastAsia="MS Gothic"/>
          <w:b/>
          <w:i/>
          <w:sz w:val="20"/>
          <w:lang w:eastAsia="ja-JP"/>
        </w:rPr>
        <w:lastRenderedPageBreak/>
        <w:t xml:space="preserve">[2) Scheduling cell is PCell if set of cells includes PCell, and scheduling cell is PCell or an SCell if set of    </w:t>
      </w:r>
      <w:r w:rsidRPr="00915FEE">
        <w:rPr>
          <w:rFonts w:eastAsia="MS Gothic"/>
          <w:b/>
          <w:i/>
          <w:sz w:val="20"/>
          <w:lang w:eastAsia="ja-JP"/>
        </w:rPr>
        <w:br/>
        <w:t>cells includes only SCells.]</w:t>
      </w:r>
    </w:p>
    <w:p w14:paraId="2527EEA9" w14:textId="77777777" w:rsidR="000C120E" w:rsidRDefault="000C120E" w:rsidP="004E0504">
      <w:pPr>
        <w:rPr>
          <w:rFonts w:eastAsia="바탕체"/>
          <w:b/>
          <w:i/>
          <w:lang w:val="en-US" w:eastAsia="ko-KR"/>
        </w:rPr>
      </w:pPr>
    </w:p>
    <w:p w14:paraId="6E705A02" w14:textId="2A5254F5" w:rsidR="0018085F" w:rsidRPr="00915FEE" w:rsidRDefault="00CE6B77" w:rsidP="00915FEE">
      <w:pPr>
        <w:ind w:left="1100" w:hangingChars="500" w:hanging="1100"/>
        <w:rPr>
          <w:rFonts w:eastAsia="바탕체"/>
          <w:b/>
          <w:i/>
          <w:lang w:val="en-US" w:eastAsia="ko-KR"/>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00AE29B4" w:rsidRPr="00CE6B77">
        <w:rPr>
          <w:rFonts w:eastAsia="바탕체" w:hint="eastAsia"/>
          <w:lang w:val="en-US" w:eastAsia="ko-KR"/>
        </w:rPr>
        <w:t>F</w:t>
      </w:r>
      <w:r w:rsidR="00AE29B4" w:rsidRPr="00CE6B77">
        <w:rPr>
          <w:rFonts w:eastAsia="바탕체"/>
          <w:lang w:val="en-US" w:eastAsia="ko-KR"/>
        </w:rPr>
        <w:t xml:space="preserve">FS #2: </w:t>
      </w:r>
      <w:r w:rsidR="00AE29B4" w:rsidRPr="00CE6B77">
        <w:rPr>
          <w:rFonts w:eastAsia="MS Gothic"/>
          <w:i/>
          <w:sz w:val="20"/>
          <w:lang w:eastAsia="ja-JP"/>
        </w:rPr>
        <w:t xml:space="preserve">5) Max number of sets of cells </w:t>
      </w:r>
      <w:r w:rsidR="00AE29B4" w:rsidRPr="00915FEE">
        <w:rPr>
          <w:rFonts w:eastAsia="MS Gothic"/>
          <w:i/>
          <w:sz w:val="20"/>
          <w:lang w:eastAsia="ja-JP"/>
        </w:rPr>
        <w:t>supported by UE [per PUCCH group]: Candidate value set of {[1, 2, 3, 4]</w:t>
      </w:r>
      <w:r w:rsidR="00915FEE">
        <w:rPr>
          <w:rFonts w:eastAsia="MS Gothic"/>
          <w:i/>
          <w:sz w:val="20"/>
          <w:lang w:eastAsia="ja-JP"/>
        </w:rPr>
        <w:t xml:space="preserve">}, </w:t>
      </w:r>
      <w:r w:rsidR="00AE29B4" w:rsidRPr="00915FEE">
        <w:rPr>
          <w:rFonts w:eastAsia="MS Gothic"/>
          <w:i/>
          <w:sz w:val="20"/>
          <w:lang w:eastAsia="ja-JP"/>
        </w:rPr>
        <w:t>FFS whether to separately report for primary and secondary PUCCH cell groups, FFS whether this component is reported per reported value in component 3</w:t>
      </w:r>
      <w:r w:rsidR="0018085F" w:rsidRPr="00915FEE">
        <w:rPr>
          <w:rFonts w:eastAsia="MS Gothic"/>
          <w:i/>
          <w:sz w:val="20"/>
          <w:lang w:eastAsia="ja-JP"/>
        </w:rPr>
        <w:t xml:space="preserve"> [Max total number of cells, across different sets of cells, supported by UE per PUCCH group: Candidate value set of {[2, 3, …, 16]}, FFS whether this component is reported per reported value in component 3]</w:t>
      </w:r>
    </w:p>
    <w:p w14:paraId="26BCC915" w14:textId="4B9E1EC0" w:rsidR="00A20F29" w:rsidRPr="00915FEE" w:rsidRDefault="00026121" w:rsidP="00EA17BB">
      <w:pPr>
        <w:pStyle w:val="ac"/>
        <w:ind w:leftChars="0" w:left="360"/>
        <w:rPr>
          <w:rFonts w:eastAsia="바탕체"/>
          <w:lang w:val="en-US" w:eastAsia="ko-KR"/>
        </w:rPr>
      </w:pPr>
      <w:r w:rsidRPr="00915FEE">
        <w:rPr>
          <w:rFonts w:eastAsia="바탕체"/>
          <w:lang w:val="en-US" w:eastAsia="ko-KR"/>
        </w:rPr>
        <w:t xml:space="preserve">Firstly, as per relevant agreement, the max number of sets of cells is reported “per PUCCH group” and </w:t>
      </w:r>
      <w:r w:rsidR="002E55BD" w:rsidRPr="00915FEE">
        <w:rPr>
          <w:rFonts w:eastAsia="바탕체"/>
          <w:lang w:val="en-US" w:eastAsia="ko-KR"/>
        </w:rPr>
        <w:t xml:space="preserve">the </w:t>
      </w:r>
      <w:r w:rsidRPr="00915FEE">
        <w:rPr>
          <w:rFonts w:eastAsia="바탕체"/>
          <w:lang w:val="en-US" w:eastAsia="ko-KR"/>
        </w:rPr>
        <w:t>candidate value set is “{1, 2, 3, 4}</w:t>
      </w:r>
      <w:r w:rsidR="00391C00" w:rsidRPr="00915FEE">
        <w:rPr>
          <w:rFonts w:eastAsia="바탕체"/>
          <w:lang w:val="en-US" w:eastAsia="ko-KR"/>
        </w:rPr>
        <w:t>”</w:t>
      </w:r>
      <w:r w:rsidRPr="00915FEE">
        <w:rPr>
          <w:rFonts w:eastAsia="바탕체"/>
          <w:lang w:val="en-US" w:eastAsia="ko-KR"/>
        </w:rPr>
        <w:t xml:space="preserve"> by deleting square bracket. Secondly, regarding whether the max total number of cells across different sets</w:t>
      </w:r>
      <w:r w:rsidR="00A20F29" w:rsidRPr="00915FEE">
        <w:rPr>
          <w:rFonts w:eastAsia="바탕체"/>
          <w:lang w:val="en-US" w:eastAsia="ko-KR"/>
        </w:rPr>
        <w:t xml:space="preserve"> is additionally to be reported, it doesn’t seem to be necessary.</w:t>
      </w:r>
      <w:r w:rsidR="00DF7E9B">
        <w:rPr>
          <w:rFonts w:eastAsia="바탕체"/>
          <w:lang w:val="en-US" w:eastAsia="ko-KR"/>
        </w:rPr>
        <w:t xml:space="preserve"> </w:t>
      </w:r>
      <w:r w:rsidR="00A20F29" w:rsidRPr="00915FEE">
        <w:rPr>
          <w:rFonts w:eastAsia="바탕체"/>
          <w:lang w:val="en-US" w:eastAsia="ko-KR"/>
        </w:rPr>
        <w:t xml:space="preserve">If the motivation is to consider </w:t>
      </w:r>
      <w:r w:rsidR="00C75D2E" w:rsidRPr="00915FEE">
        <w:rPr>
          <w:rFonts w:eastAsia="바탕체"/>
          <w:lang w:val="en-US" w:eastAsia="ko-KR"/>
        </w:rPr>
        <w:t xml:space="preserve">the aspect of </w:t>
      </w:r>
      <w:r w:rsidR="00A20F29" w:rsidRPr="00915FEE">
        <w:rPr>
          <w:rFonts w:eastAsia="바탕체"/>
          <w:lang w:val="en-US" w:eastAsia="ko-KR"/>
        </w:rPr>
        <w:t>PDCCH BD/DCI size counting, it would be more reasonable to report the max number of cells configurable in a set.</w:t>
      </w:r>
    </w:p>
    <w:p w14:paraId="473A8DDA" w14:textId="77777777" w:rsidR="000C120E" w:rsidRPr="00915FEE" w:rsidRDefault="000C120E" w:rsidP="004E0504">
      <w:pPr>
        <w:rPr>
          <w:rFonts w:eastAsia="바탕체"/>
          <w:b/>
          <w:i/>
          <w:lang w:val="en-US" w:eastAsia="ko-KR"/>
        </w:rPr>
      </w:pPr>
    </w:p>
    <w:p w14:paraId="7B255C43" w14:textId="29D6753B" w:rsidR="00A20F29" w:rsidRPr="00915FEE" w:rsidRDefault="00A20F29" w:rsidP="00A20F29">
      <w:pPr>
        <w:rPr>
          <w:rFonts w:eastAsia="바탕체"/>
          <w:b/>
          <w:i/>
          <w:lang w:val="en-US" w:eastAsia="ko-KR"/>
        </w:rPr>
      </w:pPr>
      <w:r w:rsidRPr="00915FEE">
        <w:rPr>
          <w:rFonts w:eastAsia="바탕체"/>
          <w:b/>
          <w:i/>
          <w:lang w:val="en-US" w:eastAsia="ko-KR"/>
        </w:rPr>
        <w:t xml:space="preserve">Proposal 2: </w:t>
      </w:r>
      <w:r w:rsidR="00C75D2E" w:rsidRPr="00915FEE">
        <w:rPr>
          <w:rFonts w:eastAsia="바탕체"/>
          <w:b/>
          <w:i/>
          <w:lang w:val="en-US" w:eastAsia="ko-KR"/>
        </w:rPr>
        <w:t>T</w:t>
      </w:r>
      <w:r w:rsidRPr="00915FEE">
        <w:rPr>
          <w:rFonts w:eastAsia="바탕체"/>
          <w:b/>
          <w:i/>
          <w:lang w:val="en-US" w:eastAsia="ko-KR"/>
        </w:rPr>
        <w:t>he following FFS under FG 49-1 can be resolved by deleting square bracket.</w:t>
      </w:r>
    </w:p>
    <w:p w14:paraId="6351817B" w14:textId="4BA188E2" w:rsidR="00A20F29" w:rsidRPr="00915FEE" w:rsidRDefault="00C75D2E" w:rsidP="00A20F29">
      <w:pPr>
        <w:ind w:leftChars="150" w:left="330"/>
        <w:rPr>
          <w:rFonts w:eastAsia="MS Gothic"/>
          <w:b/>
          <w:i/>
          <w:sz w:val="20"/>
          <w:lang w:eastAsia="ja-JP"/>
        </w:rPr>
      </w:pPr>
      <w:r w:rsidRPr="00915FEE">
        <w:rPr>
          <w:rFonts w:eastAsia="MS Gothic"/>
          <w:b/>
          <w:i/>
          <w:sz w:val="20"/>
          <w:lang w:eastAsia="ja-JP"/>
        </w:rPr>
        <w:t>5) Max number of sets of cells supported by UE [per PUCCH group]: Candidate value set of {[1, 2, 3, 4]}</w:t>
      </w:r>
    </w:p>
    <w:p w14:paraId="2CCDD7E2" w14:textId="77777777" w:rsidR="003F01AA" w:rsidRPr="00915FEE" w:rsidRDefault="003F01AA" w:rsidP="004E0504">
      <w:pPr>
        <w:rPr>
          <w:rFonts w:eastAsia="바탕체"/>
          <w:lang w:val="en-US" w:eastAsia="ko-KR"/>
        </w:rPr>
      </w:pPr>
    </w:p>
    <w:p w14:paraId="009A7AD5" w14:textId="50CFE6F3" w:rsidR="00C75D2E" w:rsidRPr="00915FEE" w:rsidRDefault="00C75D2E" w:rsidP="00C75D2E">
      <w:pPr>
        <w:rPr>
          <w:rFonts w:eastAsia="바탕체"/>
          <w:b/>
          <w:i/>
          <w:lang w:val="en-US" w:eastAsia="ko-KR"/>
        </w:rPr>
      </w:pPr>
      <w:r w:rsidRPr="00915FEE">
        <w:rPr>
          <w:rFonts w:eastAsia="바탕체"/>
          <w:b/>
          <w:i/>
          <w:lang w:val="en-US" w:eastAsia="ko-KR"/>
        </w:rPr>
        <w:t>Proposal 3: The following FFS under FG 49-1 can be removed or revised as the max number of cells configurable in a set (to consider the aspect of PDCCH BD/DCI size counting per set).</w:t>
      </w:r>
    </w:p>
    <w:p w14:paraId="4166F041" w14:textId="4AFEF0FA" w:rsidR="00C75D2E" w:rsidRPr="00915FEE" w:rsidRDefault="00C75D2E" w:rsidP="00C75D2E">
      <w:pPr>
        <w:ind w:leftChars="150" w:left="330"/>
        <w:rPr>
          <w:rFonts w:eastAsia="바탕체"/>
          <w:b/>
          <w:i/>
          <w:lang w:val="en-US" w:eastAsia="ko-KR"/>
        </w:rPr>
      </w:pPr>
      <w:r w:rsidRPr="00915FEE">
        <w:rPr>
          <w:rFonts w:eastAsia="MS Gothic"/>
          <w:b/>
          <w:i/>
          <w:sz w:val="20"/>
          <w:lang w:eastAsia="ja-JP"/>
        </w:rPr>
        <w:t>[Max total number of cells, across different sets of cells, supported by UE per PUCCH group: Candidate value set of {[2, 3, …, 16]}, FFS whether this component is reported per reported value in component 3]</w:t>
      </w:r>
    </w:p>
    <w:p w14:paraId="0644C400" w14:textId="77777777" w:rsidR="003F01AA" w:rsidRPr="00915FEE" w:rsidRDefault="003F01AA" w:rsidP="004E0504">
      <w:pPr>
        <w:rPr>
          <w:rFonts w:eastAsia="바탕체"/>
          <w:lang w:val="en-US" w:eastAsia="ko-KR"/>
        </w:rPr>
      </w:pPr>
    </w:p>
    <w:p w14:paraId="5406B40A" w14:textId="257D91CB" w:rsidR="00933B91" w:rsidRPr="00CE6B77" w:rsidRDefault="00CE6B77" w:rsidP="00915FEE">
      <w:pPr>
        <w:ind w:left="1100" w:hangingChars="500" w:hanging="1100"/>
        <w:rPr>
          <w:rFonts w:eastAsia="바탕체"/>
          <w:b/>
          <w:i/>
          <w:lang w:val="en-US" w:eastAsia="ko-KR"/>
        </w:rPr>
      </w:pPr>
      <w:r w:rsidRPr="00915FEE">
        <w:rPr>
          <w:rFonts w:ascii="바탕체" w:eastAsia="바탕체" w:hAnsi="바탕체" w:hint="eastAsia"/>
          <w:lang w:val="en-US" w:eastAsia="ko-KR"/>
        </w:rPr>
        <w:t xml:space="preserve">▶ </w:t>
      </w:r>
      <w:r w:rsidR="00933B91" w:rsidRPr="00915FEE">
        <w:rPr>
          <w:rFonts w:eastAsia="바탕체" w:hint="eastAsia"/>
          <w:lang w:val="en-US" w:eastAsia="ko-KR"/>
        </w:rPr>
        <w:t>F</w:t>
      </w:r>
      <w:r w:rsidR="00933B91" w:rsidRPr="00915FEE">
        <w:rPr>
          <w:rFonts w:eastAsia="바탕체"/>
          <w:lang w:val="en-US" w:eastAsia="ko-KR"/>
        </w:rPr>
        <w:t xml:space="preserve">FS #3: </w:t>
      </w:r>
      <w:r w:rsidR="00FA3B88" w:rsidRPr="00915FEE">
        <w:rPr>
          <w:rFonts w:eastAsia="MS Gothic"/>
          <w:i/>
          <w:sz w:val="20"/>
          <w:lang w:eastAsia="ja-JP"/>
        </w:rPr>
        <w:t>6) Max number of sets of cells supported by UE for a same scheduling cell: Candidate value set of {</w:t>
      </w:r>
      <w:r w:rsidR="00915FEE">
        <w:rPr>
          <w:rFonts w:eastAsia="MS Gothic"/>
          <w:i/>
          <w:sz w:val="20"/>
          <w:lang w:eastAsia="ja-JP"/>
        </w:rPr>
        <w:t xml:space="preserve">[1, 2, </w:t>
      </w:r>
      <w:r w:rsidR="00FA3B88" w:rsidRPr="00915FEE">
        <w:rPr>
          <w:rFonts w:eastAsia="MS Gothic"/>
          <w:i/>
          <w:sz w:val="20"/>
          <w:lang w:eastAsia="ja-JP"/>
        </w:rPr>
        <w:t>3, 4]}, FFS whether this component is reported per reported value in component 3</w:t>
      </w:r>
      <w:r w:rsidR="00933B91" w:rsidRPr="00915FEE">
        <w:rPr>
          <w:rFonts w:eastAsia="MS Gothic"/>
          <w:i/>
          <w:sz w:val="20"/>
          <w:lang w:eastAsia="ja-JP"/>
        </w:rPr>
        <w:t xml:space="preserve"> </w:t>
      </w:r>
      <w:r w:rsidR="00FA3B88" w:rsidRPr="00915FEE">
        <w:rPr>
          <w:rFonts w:eastAsia="MS Gothic"/>
          <w:i/>
          <w:sz w:val="20"/>
          <w:lang w:eastAsia="ja-JP"/>
        </w:rPr>
        <w:t>[Max total number of cells, across different sets of cells, supported by UE for a same scheduling ce</w:t>
      </w:r>
      <w:r w:rsidRPr="00915FEE">
        <w:rPr>
          <w:rFonts w:eastAsia="MS Gothic"/>
          <w:i/>
          <w:sz w:val="20"/>
          <w:lang w:eastAsia="ja-JP"/>
        </w:rPr>
        <w:t xml:space="preserve">ll: Candidate value set of {[2, </w:t>
      </w:r>
      <w:r w:rsidR="00FA3B88" w:rsidRPr="00915FEE">
        <w:rPr>
          <w:rFonts w:eastAsia="MS Gothic"/>
          <w:i/>
          <w:sz w:val="20"/>
          <w:lang w:eastAsia="ja-JP"/>
        </w:rPr>
        <w:t xml:space="preserve">3, …, 8]}, FFS whether this component is reported per reported value in component 3] </w:t>
      </w:r>
      <w:r w:rsidR="00915FEE">
        <w:rPr>
          <w:rFonts w:eastAsia="MS Gothic"/>
          <w:i/>
          <w:sz w:val="20"/>
          <w:lang w:eastAsia="ja-JP"/>
        </w:rPr>
        <w:t>FFS whether</w:t>
      </w:r>
      <w:r w:rsidRPr="00915FEE">
        <w:rPr>
          <w:rFonts w:eastAsia="MS Gothic"/>
          <w:i/>
          <w:sz w:val="20"/>
          <w:lang w:eastAsia="ja-JP"/>
        </w:rPr>
        <w:t xml:space="preserve"> </w:t>
      </w:r>
      <w:r w:rsidR="00FA3B88" w:rsidRPr="00915FEE">
        <w:rPr>
          <w:rFonts w:eastAsia="MS Gothic"/>
          <w:i/>
          <w:sz w:val="20"/>
          <w:lang w:eastAsia="ja-JP"/>
        </w:rPr>
        <w:t>to report max number of sets of cells supported by UE across PUCCH groups</w:t>
      </w:r>
    </w:p>
    <w:p w14:paraId="2FA58A93" w14:textId="45C91A18" w:rsidR="002E55BD" w:rsidRDefault="00933B91" w:rsidP="002E55BD">
      <w:pPr>
        <w:pStyle w:val="ac"/>
        <w:ind w:leftChars="0" w:left="360"/>
        <w:rPr>
          <w:rFonts w:eastAsia="바탕체"/>
          <w:lang w:val="en-US" w:eastAsia="ko-KR"/>
        </w:rPr>
      </w:pPr>
      <w:r>
        <w:rPr>
          <w:rFonts w:eastAsia="바탕체"/>
          <w:lang w:val="en-US" w:eastAsia="ko-KR"/>
        </w:rPr>
        <w:t xml:space="preserve">Firstly, </w:t>
      </w:r>
      <w:r w:rsidR="00391C00">
        <w:rPr>
          <w:rFonts w:eastAsia="바탕체"/>
          <w:lang w:val="en-US" w:eastAsia="ko-KR"/>
        </w:rPr>
        <w:t>aligning with the above FFS #2</w:t>
      </w:r>
      <w:r>
        <w:rPr>
          <w:rFonts w:eastAsia="바탕체"/>
          <w:lang w:val="en-US" w:eastAsia="ko-KR"/>
        </w:rPr>
        <w:t xml:space="preserve">, </w:t>
      </w:r>
      <w:r w:rsidR="00391C00">
        <w:rPr>
          <w:rFonts w:eastAsia="바탕체"/>
          <w:lang w:val="en-US" w:eastAsia="ko-KR"/>
        </w:rPr>
        <w:t xml:space="preserve">the candidate value set for reporting </w:t>
      </w:r>
      <w:r>
        <w:rPr>
          <w:rFonts w:eastAsia="바탕체"/>
          <w:lang w:val="en-US" w:eastAsia="ko-KR"/>
        </w:rPr>
        <w:t xml:space="preserve">the max number of sets of cells </w:t>
      </w:r>
      <w:r w:rsidR="00391C00">
        <w:rPr>
          <w:rFonts w:eastAsia="바탕체"/>
          <w:lang w:val="en-US" w:eastAsia="ko-KR"/>
        </w:rPr>
        <w:t xml:space="preserve">for a same scheduling cell is “{1, 2, 3, 4}” by deleting </w:t>
      </w:r>
      <w:r w:rsidR="00391C00" w:rsidRPr="000C120E">
        <w:rPr>
          <w:rFonts w:eastAsia="바탕체"/>
          <w:lang w:val="en-US" w:eastAsia="ko-KR"/>
        </w:rPr>
        <w:t>square bracket</w:t>
      </w:r>
      <w:r w:rsidR="00391C00">
        <w:rPr>
          <w:rFonts w:eastAsia="바탕체"/>
          <w:lang w:val="en-US" w:eastAsia="ko-KR"/>
        </w:rPr>
        <w:t>.</w:t>
      </w:r>
      <w:r w:rsidR="00DF7E9B">
        <w:rPr>
          <w:rFonts w:eastAsia="바탕체"/>
          <w:lang w:val="en-US" w:eastAsia="ko-KR"/>
        </w:rPr>
        <w:t xml:space="preserve"> </w:t>
      </w:r>
      <w:r w:rsidR="002E55BD">
        <w:rPr>
          <w:rFonts w:eastAsia="바탕체"/>
          <w:lang w:val="en-US" w:eastAsia="ko-KR"/>
        </w:rPr>
        <w:t>Secondly, regarding whether the max total number of cells across different sets is additionally to be reported, it doesn’t seem to be necessary.</w:t>
      </w:r>
      <w:r w:rsidR="00DF7E9B">
        <w:rPr>
          <w:rFonts w:eastAsia="바탕체"/>
          <w:lang w:val="en-US" w:eastAsia="ko-KR"/>
        </w:rPr>
        <w:t xml:space="preserve"> </w:t>
      </w:r>
      <w:r w:rsidR="002E55BD">
        <w:rPr>
          <w:rFonts w:eastAsia="바탕체"/>
          <w:lang w:val="en-US" w:eastAsia="ko-KR"/>
        </w:rPr>
        <w:t>If the motivation is to consider the aspect of PDCCH BD/DCI size counting, it would be more reasonable to report the max number of cells configurable in a set.</w:t>
      </w:r>
    </w:p>
    <w:p w14:paraId="1AB9B0CD" w14:textId="77777777" w:rsidR="00933B91" w:rsidRDefault="00933B91" w:rsidP="004E0504">
      <w:pPr>
        <w:rPr>
          <w:rFonts w:eastAsia="바탕체"/>
          <w:lang w:val="en-US" w:eastAsia="ko-KR"/>
        </w:rPr>
      </w:pPr>
    </w:p>
    <w:p w14:paraId="700C0665" w14:textId="4FD6BEC1" w:rsidR="002E55BD" w:rsidRPr="000C120E" w:rsidRDefault="002E55BD" w:rsidP="002E55BD">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4</w:t>
      </w:r>
      <w:r w:rsidRPr="000C120E">
        <w:rPr>
          <w:rFonts w:eastAsia="바탕체"/>
          <w:b/>
          <w:i/>
          <w:lang w:val="en-US" w:eastAsia="ko-KR"/>
        </w:rPr>
        <w:t xml:space="preserve">: </w:t>
      </w:r>
      <w:r>
        <w:rPr>
          <w:rFonts w:eastAsia="바탕체"/>
          <w:b/>
          <w:i/>
          <w:lang w:val="en-US" w:eastAsia="ko-KR"/>
        </w:rPr>
        <w:t>T</w:t>
      </w:r>
      <w:r w:rsidRPr="000C120E">
        <w:rPr>
          <w:rFonts w:eastAsia="바탕체"/>
          <w:b/>
          <w:i/>
          <w:lang w:val="en-US" w:eastAsia="ko-KR"/>
        </w:rPr>
        <w:t xml:space="preserve">he following FFS under FG 49-1 can be resolved by deleting </w:t>
      </w:r>
      <w:r w:rsidRPr="00AE29B4">
        <w:rPr>
          <w:rFonts w:eastAsia="바탕체"/>
          <w:b/>
          <w:i/>
          <w:lang w:val="en-US" w:eastAsia="ko-KR"/>
        </w:rPr>
        <w:t>square bracket</w:t>
      </w:r>
      <w:r w:rsidRPr="000C120E">
        <w:rPr>
          <w:rFonts w:eastAsia="바탕체"/>
          <w:b/>
          <w:i/>
          <w:lang w:val="en-US" w:eastAsia="ko-KR"/>
        </w:rPr>
        <w:t>.</w:t>
      </w:r>
    </w:p>
    <w:p w14:paraId="185E5445" w14:textId="731915FA" w:rsidR="002E55BD" w:rsidRPr="00915FEE" w:rsidRDefault="002E55BD" w:rsidP="002E55BD">
      <w:pPr>
        <w:ind w:leftChars="150" w:left="330"/>
        <w:rPr>
          <w:rFonts w:eastAsia="MS Gothic"/>
          <w:b/>
          <w:i/>
          <w:sz w:val="20"/>
          <w:lang w:eastAsia="ja-JP"/>
        </w:rPr>
      </w:pPr>
      <w:r w:rsidRPr="002E55BD">
        <w:rPr>
          <w:rFonts w:eastAsia="MS Gothic"/>
          <w:b/>
          <w:i/>
          <w:sz w:val="20"/>
          <w:lang w:eastAsia="ja-JP"/>
        </w:rPr>
        <w:t>6) Max number of sets of cells supported by UE for a same scheduling cell: Candidate value set of {</w:t>
      </w:r>
      <w:r w:rsidRPr="00915FEE">
        <w:rPr>
          <w:rFonts w:eastAsia="MS Gothic"/>
          <w:b/>
          <w:i/>
          <w:sz w:val="20"/>
          <w:lang w:eastAsia="ja-JP"/>
        </w:rPr>
        <w:t>[1, 2, 3, 4]</w:t>
      </w:r>
      <w:r w:rsidRPr="002E55BD">
        <w:rPr>
          <w:rFonts w:eastAsia="MS Gothic"/>
          <w:b/>
          <w:i/>
          <w:sz w:val="20"/>
          <w:lang w:eastAsia="ja-JP"/>
        </w:rPr>
        <w:t>}</w:t>
      </w:r>
    </w:p>
    <w:p w14:paraId="60C070DA" w14:textId="77777777" w:rsidR="00933B91" w:rsidRPr="002E55BD" w:rsidRDefault="00933B91" w:rsidP="004E0504">
      <w:pPr>
        <w:rPr>
          <w:rFonts w:eastAsia="바탕체"/>
          <w:lang w:val="en-US" w:eastAsia="ko-KR"/>
        </w:rPr>
      </w:pPr>
    </w:p>
    <w:p w14:paraId="34A80CFD" w14:textId="48777983" w:rsidR="00C03449" w:rsidRPr="00915FEE" w:rsidRDefault="00CE6B77" w:rsidP="00CE6B77">
      <w:pPr>
        <w:rPr>
          <w:rFonts w:eastAsia="MS Gothic"/>
          <w:i/>
          <w:sz w:val="20"/>
          <w:lang w:eastAsia="ja-JP"/>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00C03449" w:rsidRPr="00CE6B77">
        <w:rPr>
          <w:rFonts w:eastAsia="바탕체" w:hint="eastAsia"/>
          <w:lang w:val="en-US" w:eastAsia="ko-KR"/>
        </w:rPr>
        <w:t>F</w:t>
      </w:r>
      <w:r w:rsidR="00C03449" w:rsidRPr="00CE6B77">
        <w:rPr>
          <w:rFonts w:eastAsia="바탕체"/>
          <w:lang w:val="en-US" w:eastAsia="ko-KR"/>
        </w:rPr>
        <w:t xml:space="preserve">FS #4: </w:t>
      </w:r>
      <w:r w:rsidR="00C03449" w:rsidRPr="00CE6B77">
        <w:rPr>
          <w:rFonts w:eastAsia="MS Gothic"/>
          <w:i/>
          <w:sz w:val="20"/>
          <w:lang w:eastAsia="ja-JP"/>
        </w:rPr>
        <w:t xml:space="preserve">7) HARQ feedback based on Type 1 HARQ codebook, </w:t>
      </w:r>
      <w:r w:rsidR="00C03449" w:rsidRPr="00915FEE">
        <w:rPr>
          <w:rFonts w:eastAsia="MS Gothic"/>
          <w:i/>
          <w:sz w:val="20"/>
          <w:lang w:eastAsia="ja-JP"/>
        </w:rPr>
        <w:t>FFS Type 2 HARQ codebook</w:t>
      </w:r>
    </w:p>
    <w:p w14:paraId="51B646DE" w14:textId="052BC5D9" w:rsidR="00933B91" w:rsidRDefault="00C03449" w:rsidP="00C03449">
      <w:pPr>
        <w:pStyle w:val="ac"/>
        <w:ind w:leftChars="0" w:left="360"/>
        <w:rPr>
          <w:rFonts w:eastAsia="바탕체"/>
          <w:lang w:val="en-US" w:eastAsia="ko-KR"/>
        </w:rPr>
      </w:pPr>
      <w:r>
        <w:rPr>
          <w:rFonts w:eastAsia="바탕체"/>
          <w:lang w:val="en-US" w:eastAsia="ko-KR"/>
        </w:rPr>
        <w:t>Type-2 HARQ codebook should be included as basic component of FG 49-1</w:t>
      </w:r>
      <w:r w:rsidR="006E037A">
        <w:rPr>
          <w:rFonts w:eastAsia="바탕체"/>
          <w:lang w:val="en-US" w:eastAsia="ko-KR"/>
        </w:rPr>
        <w:t xml:space="preserve"> (i.e., not to be separate FG) together with Type-1 codebook as for Rel-17 multi-PDSCH scheduling, to ensure configuration flexibility of HARQ codebook in </w:t>
      </w:r>
      <w:r w:rsidR="00DF7E9B">
        <w:rPr>
          <w:rFonts w:eastAsia="바탕체"/>
          <w:lang w:val="en-US" w:eastAsia="ko-KR"/>
        </w:rPr>
        <w:t xml:space="preserve">the </w:t>
      </w:r>
      <w:r w:rsidR="006E037A">
        <w:rPr>
          <w:rFonts w:eastAsia="바탕체"/>
          <w:lang w:val="en-US" w:eastAsia="ko-KR"/>
        </w:rPr>
        <w:t>gNB.</w:t>
      </w:r>
      <w:r w:rsidR="00DF7E9B">
        <w:rPr>
          <w:rFonts w:eastAsia="바탕체"/>
          <w:lang w:val="en-US" w:eastAsia="ko-KR"/>
        </w:rPr>
        <w:t xml:space="preserve"> </w:t>
      </w:r>
      <w:r w:rsidR="006E037A">
        <w:rPr>
          <w:rFonts w:eastAsia="바탕체"/>
          <w:lang w:val="en-US" w:eastAsia="ko-KR"/>
        </w:rPr>
        <w:t xml:space="preserve">This is </w:t>
      </w:r>
      <w:r w:rsidR="00DF7E9B">
        <w:rPr>
          <w:rFonts w:eastAsia="바탕체" w:hint="eastAsia"/>
          <w:lang w:val="en-US" w:eastAsia="ko-KR"/>
        </w:rPr>
        <w:t>essential</w:t>
      </w:r>
      <w:r w:rsidR="006E037A">
        <w:rPr>
          <w:rFonts w:eastAsia="바탕체"/>
          <w:lang w:val="en-US" w:eastAsia="ko-KR"/>
        </w:rPr>
        <w:t xml:space="preserve"> </w:t>
      </w:r>
      <w:r w:rsidR="002710EC">
        <w:rPr>
          <w:rFonts w:eastAsia="바탕체"/>
          <w:lang w:val="en-US" w:eastAsia="ko-KR"/>
        </w:rPr>
        <w:t>to avoid undesirable restriction on gNB configuration of Type-2 codebook (</w:t>
      </w:r>
      <w:r w:rsidR="00916956">
        <w:rPr>
          <w:rFonts w:eastAsia="바탕체"/>
          <w:lang w:val="en-US" w:eastAsia="ko-KR"/>
        </w:rPr>
        <w:t xml:space="preserve">which would cause </w:t>
      </w:r>
      <w:r w:rsidR="002710EC">
        <w:rPr>
          <w:rFonts w:eastAsia="바탕체"/>
          <w:lang w:val="en-US" w:eastAsia="ko-KR"/>
        </w:rPr>
        <w:t>in</w:t>
      </w:r>
      <w:r w:rsidR="00916956">
        <w:rPr>
          <w:rFonts w:eastAsia="바탕체"/>
          <w:lang w:val="en-US" w:eastAsia="ko-KR"/>
        </w:rPr>
        <w:t>efficiency</w:t>
      </w:r>
      <w:r w:rsidR="002710EC">
        <w:rPr>
          <w:rFonts w:eastAsia="바탕체"/>
          <w:lang w:val="en-US" w:eastAsia="ko-KR"/>
        </w:rPr>
        <w:t xml:space="preserve"> on UL/UCI overhead</w:t>
      </w:r>
      <w:r w:rsidR="00916956">
        <w:rPr>
          <w:rFonts w:eastAsia="바탕체"/>
          <w:lang w:val="en-US" w:eastAsia="ko-KR"/>
        </w:rPr>
        <w:t xml:space="preserve"> management</w:t>
      </w:r>
      <w:r w:rsidR="002710EC">
        <w:rPr>
          <w:rFonts w:eastAsia="바탕체"/>
          <w:lang w:val="en-US" w:eastAsia="ko-KR"/>
        </w:rPr>
        <w:t xml:space="preserve">) </w:t>
      </w:r>
      <w:r w:rsidR="00E62625">
        <w:rPr>
          <w:rFonts w:eastAsia="바탕체"/>
          <w:lang w:val="en-US" w:eastAsia="ko-KR"/>
        </w:rPr>
        <w:t xml:space="preserve">even for legacy single-cell scheduling DCI, </w:t>
      </w:r>
      <w:r w:rsidR="00916956">
        <w:rPr>
          <w:rFonts w:eastAsia="바탕체"/>
          <w:lang w:val="en-US" w:eastAsia="ko-KR"/>
        </w:rPr>
        <w:t xml:space="preserve">by allowing the UEs without Type-2 codebook capability (e.g. FG 49-5). </w:t>
      </w:r>
    </w:p>
    <w:p w14:paraId="4DCFB27E" w14:textId="77777777" w:rsidR="00E62625" w:rsidRDefault="00E62625" w:rsidP="006E037A">
      <w:pPr>
        <w:rPr>
          <w:rFonts w:eastAsia="바탕체"/>
          <w:lang w:val="en-US" w:eastAsia="ko-KR"/>
        </w:rPr>
      </w:pPr>
    </w:p>
    <w:p w14:paraId="321C36E2" w14:textId="1228B762" w:rsidR="006E037A" w:rsidRPr="000C120E" w:rsidRDefault="006E037A" w:rsidP="006E037A">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5</w:t>
      </w:r>
      <w:r w:rsidRPr="000C120E">
        <w:rPr>
          <w:rFonts w:eastAsia="바탕체"/>
          <w:b/>
          <w:i/>
          <w:lang w:val="en-US" w:eastAsia="ko-KR"/>
        </w:rPr>
        <w:t xml:space="preserve">: </w:t>
      </w:r>
      <w:r>
        <w:rPr>
          <w:rFonts w:eastAsia="바탕체"/>
          <w:b/>
          <w:i/>
          <w:lang w:val="en-US" w:eastAsia="ko-KR"/>
        </w:rPr>
        <w:t>Type-2 HARQ codebook should be included as basic component of FG 49-1</w:t>
      </w:r>
      <w:r w:rsidR="00AB2929">
        <w:rPr>
          <w:rFonts w:eastAsia="바탕체"/>
          <w:b/>
          <w:i/>
          <w:lang w:val="en-US" w:eastAsia="ko-KR"/>
        </w:rPr>
        <w:t xml:space="preserve"> (and accordingly, FG 49-5 should be removed).</w:t>
      </w:r>
    </w:p>
    <w:p w14:paraId="2E09AD4B" w14:textId="77777777" w:rsidR="006E037A" w:rsidRPr="00AB2929" w:rsidRDefault="006E037A" w:rsidP="006E037A">
      <w:pPr>
        <w:rPr>
          <w:rFonts w:eastAsia="바탕체"/>
          <w:lang w:val="en-US" w:eastAsia="ko-KR"/>
        </w:rPr>
      </w:pPr>
    </w:p>
    <w:p w14:paraId="08500272" w14:textId="796BF9EE" w:rsidR="00AB2929" w:rsidRPr="00CE6B77" w:rsidRDefault="00CE6B77" w:rsidP="00CE6B77">
      <w:pPr>
        <w:ind w:left="1100" w:hangingChars="500" w:hanging="1100"/>
        <w:rPr>
          <w:rFonts w:eastAsia="바탕체"/>
          <w:b/>
          <w:i/>
          <w:lang w:val="en-US" w:eastAsia="ko-KR"/>
        </w:rPr>
      </w:pPr>
      <w:r w:rsidRPr="00CE6B77">
        <w:rPr>
          <w:rFonts w:ascii="바탕체" w:eastAsia="바탕체" w:hAnsi="바탕체" w:hint="eastAsia"/>
          <w:lang w:val="en-US" w:eastAsia="ko-KR"/>
        </w:rPr>
        <w:lastRenderedPageBreak/>
        <w:t>▶</w:t>
      </w:r>
      <w:r>
        <w:rPr>
          <w:rFonts w:ascii="바탕체" w:eastAsia="바탕체" w:hAnsi="바탕체" w:hint="eastAsia"/>
          <w:lang w:val="en-US" w:eastAsia="ko-KR"/>
        </w:rPr>
        <w:t xml:space="preserve"> </w:t>
      </w:r>
      <w:r w:rsidR="00AB2929" w:rsidRPr="00915FEE">
        <w:rPr>
          <w:rFonts w:eastAsia="바탕체" w:hint="eastAsia"/>
          <w:lang w:val="en-US" w:eastAsia="ko-KR"/>
        </w:rPr>
        <w:t>F</w:t>
      </w:r>
      <w:r w:rsidR="00AB2929" w:rsidRPr="00915FEE">
        <w:rPr>
          <w:rFonts w:eastAsia="바탕체"/>
          <w:lang w:val="en-US" w:eastAsia="ko-KR"/>
        </w:rPr>
        <w:t xml:space="preserve">FS #5: </w:t>
      </w:r>
      <w:r w:rsidR="00AB2929" w:rsidRPr="00915FEE">
        <w:rPr>
          <w:rFonts w:eastAsia="MS Gothic"/>
          <w:i/>
          <w:sz w:val="20"/>
          <w:lang w:eastAsia="ja-JP"/>
        </w:rPr>
        <w:t>FFS: whether to introduce new FG for Configuration/monitoring of DCI format 0_3 or 1_3 for a set of cells and legacy DCI format(s) for cell(s) in the set, or to support it by default</w:t>
      </w:r>
    </w:p>
    <w:p w14:paraId="18A76CB7" w14:textId="541D4E80" w:rsidR="00E0006B" w:rsidRPr="00E0006B" w:rsidRDefault="00AB2929" w:rsidP="00E0006B">
      <w:pPr>
        <w:pStyle w:val="ac"/>
        <w:ind w:leftChars="0" w:left="360"/>
        <w:rPr>
          <w:rFonts w:eastAsia="바탕체"/>
          <w:lang w:val="en-US" w:eastAsia="ko-KR"/>
        </w:rPr>
      </w:pPr>
      <w:r>
        <w:rPr>
          <w:rFonts w:eastAsia="바탕체"/>
          <w:lang w:val="en-US" w:eastAsia="ko-KR"/>
        </w:rPr>
        <w:t xml:space="preserve">Regarding this point, </w:t>
      </w:r>
      <w:r w:rsidR="00100918">
        <w:rPr>
          <w:rFonts w:eastAsia="바탕체"/>
          <w:lang w:val="en-US" w:eastAsia="ko-KR"/>
        </w:rPr>
        <w:t xml:space="preserve">considering that monitoring of different DCI formats on a same scheduling cell has been supported without any restriction or UE capability and it was agreed to maintain the PDCCH BD limit in case configured with DCI format 0_3/1_3, </w:t>
      </w:r>
      <w:r>
        <w:rPr>
          <w:rFonts w:eastAsia="바탕체"/>
          <w:lang w:val="en-US" w:eastAsia="ko-KR"/>
        </w:rPr>
        <w:t xml:space="preserve">it is preferred </w:t>
      </w:r>
      <w:r w:rsidR="00E0006B">
        <w:rPr>
          <w:rFonts w:eastAsia="바탕체"/>
          <w:lang w:val="en-US" w:eastAsia="ko-KR"/>
        </w:rPr>
        <w:t xml:space="preserve">to support </w:t>
      </w:r>
      <w:r w:rsidR="00A85E82">
        <w:rPr>
          <w:rFonts w:eastAsia="바탕체"/>
          <w:lang w:val="en-US" w:eastAsia="ko-KR"/>
        </w:rPr>
        <w:t>the above feature</w:t>
      </w:r>
      <w:r w:rsidR="00E0006B">
        <w:rPr>
          <w:rFonts w:eastAsia="바탕체"/>
          <w:lang w:val="en-US" w:eastAsia="ko-KR"/>
        </w:rPr>
        <w:t xml:space="preserve"> by default</w:t>
      </w:r>
      <w:r w:rsidR="00A85E82">
        <w:rPr>
          <w:rFonts w:eastAsia="바탕체"/>
          <w:lang w:val="en-US" w:eastAsia="ko-KR"/>
        </w:rPr>
        <w:t>,</w:t>
      </w:r>
      <w:r w:rsidR="00E0006B" w:rsidRPr="00E0006B">
        <w:rPr>
          <w:rFonts w:eastAsia="바탕체"/>
          <w:lang w:val="en-US" w:eastAsia="ko-KR"/>
        </w:rPr>
        <w:t xml:space="preserve"> </w:t>
      </w:r>
      <w:r w:rsidR="00E0006B">
        <w:rPr>
          <w:rFonts w:eastAsia="바탕체"/>
          <w:lang w:val="en-US" w:eastAsia="ko-KR"/>
        </w:rPr>
        <w:t>with slight update by clarifying “on a same scheduling cell” as “</w:t>
      </w:r>
      <w:r w:rsidR="00E0006B" w:rsidRPr="00AB2929">
        <w:rPr>
          <w:rFonts w:eastAsia="바탕체"/>
          <w:lang w:val="en-US" w:eastAsia="ko-KR"/>
        </w:rPr>
        <w:t xml:space="preserve">Configuration/monitoring of DCI format 0_3 or 1_3 for a set of cells and legacy DCI format(s) for cell(s) in the set </w:t>
      </w:r>
      <w:r w:rsidR="00E0006B" w:rsidRPr="00E0006B">
        <w:rPr>
          <w:rFonts w:eastAsia="바탕체"/>
          <w:u w:val="single"/>
          <w:lang w:val="en-US" w:eastAsia="ko-KR"/>
        </w:rPr>
        <w:t>on a same scheduling cell</w:t>
      </w:r>
      <w:r w:rsidR="00E0006B">
        <w:rPr>
          <w:rFonts w:eastAsia="바탕체"/>
          <w:lang w:val="en-US" w:eastAsia="ko-KR"/>
        </w:rPr>
        <w:t xml:space="preserve">”, </w:t>
      </w:r>
      <w:r w:rsidR="00E0006B" w:rsidRPr="00E0006B">
        <w:rPr>
          <w:rFonts w:eastAsia="바탕체"/>
          <w:lang w:val="en-US" w:eastAsia="ko-KR"/>
        </w:rPr>
        <w:t>then accordingly FG 49-3 can be removed</w:t>
      </w:r>
      <w:r w:rsidR="00E0006B">
        <w:rPr>
          <w:rFonts w:eastAsia="바탕체"/>
          <w:lang w:val="en-US" w:eastAsia="ko-KR"/>
        </w:rPr>
        <w:t xml:space="preserve">. </w:t>
      </w:r>
    </w:p>
    <w:p w14:paraId="12D96CEE" w14:textId="77777777" w:rsidR="00100918" w:rsidRPr="00A85E82" w:rsidRDefault="00100918" w:rsidP="00E0006B">
      <w:pPr>
        <w:rPr>
          <w:rFonts w:eastAsia="바탕체"/>
          <w:lang w:val="en-US" w:eastAsia="ko-KR"/>
        </w:rPr>
      </w:pPr>
    </w:p>
    <w:p w14:paraId="36431455" w14:textId="36F89262" w:rsidR="00E0006B" w:rsidRPr="000C120E" w:rsidRDefault="00E0006B" w:rsidP="00E0006B">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6</w:t>
      </w:r>
      <w:r w:rsidRPr="000C120E">
        <w:rPr>
          <w:rFonts w:eastAsia="바탕체"/>
          <w:b/>
          <w:i/>
          <w:lang w:val="en-US" w:eastAsia="ko-KR"/>
        </w:rPr>
        <w:t xml:space="preserve">: </w:t>
      </w:r>
      <w:r w:rsidRPr="00E0006B">
        <w:rPr>
          <w:rFonts w:eastAsia="바탕체"/>
          <w:b/>
          <w:i/>
          <w:lang w:val="en-US" w:eastAsia="ko-KR"/>
        </w:rPr>
        <w:t xml:space="preserve">Configuration/monitoring of DCI format 0_3 or 1_3 for a set of cells and legacy DCI format(s) for cell(s) in the set </w:t>
      </w:r>
      <w:r w:rsidRPr="000E287B">
        <w:rPr>
          <w:rFonts w:eastAsia="바탕체"/>
          <w:b/>
          <w:i/>
          <w:u w:val="single"/>
          <w:lang w:val="en-US" w:eastAsia="ko-KR"/>
        </w:rPr>
        <w:t>on a same scheduling cell</w:t>
      </w:r>
      <w:r>
        <w:rPr>
          <w:rFonts w:eastAsia="바탕체"/>
          <w:b/>
          <w:i/>
          <w:lang w:val="en-US" w:eastAsia="ko-KR"/>
        </w:rPr>
        <w:t xml:space="preserve">, is supported by default </w:t>
      </w:r>
      <w:r w:rsidR="002C064A">
        <w:rPr>
          <w:rFonts w:eastAsia="바탕체"/>
          <w:b/>
          <w:i/>
          <w:lang w:val="en-US" w:eastAsia="ko-KR"/>
        </w:rPr>
        <w:t xml:space="preserve">for FG 49-1 </w:t>
      </w:r>
      <w:r>
        <w:rPr>
          <w:rFonts w:eastAsia="바탕체"/>
          <w:b/>
          <w:i/>
          <w:lang w:val="en-US" w:eastAsia="ko-KR"/>
        </w:rPr>
        <w:t>(and accordingly, FG 49-3 can be removed).</w:t>
      </w:r>
    </w:p>
    <w:p w14:paraId="5EAFA5A9" w14:textId="77777777" w:rsidR="006E037A" w:rsidRPr="00E0006B" w:rsidRDefault="006E037A" w:rsidP="006E037A">
      <w:pPr>
        <w:rPr>
          <w:rFonts w:eastAsia="바탕체"/>
          <w:lang w:val="en-US" w:eastAsia="ko-KR"/>
        </w:rPr>
      </w:pPr>
    </w:p>
    <w:p w14:paraId="74997BBB" w14:textId="7427AA36" w:rsidR="00933B91" w:rsidRPr="00CE6B77" w:rsidRDefault="00CE6B77" w:rsidP="00CE6B77">
      <w:pPr>
        <w:pStyle w:val="ac"/>
        <w:numPr>
          <w:ilvl w:val="0"/>
          <w:numId w:val="44"/>
        </w:numPr>
        <w:ind w:leftChars="0"/>
        <w:rPr>
          <w:rFonts w:eastAsia="바탕체"/>
          <w:b/>
          <w:u w:val="single"/>
          <w:lang w:val="en-US" w:eastAsia="ko-KR"/>
        </w:rPr>
      </w:pPr>
      <w:r w:rsidRPr="000C120E">
        <w:rPr>
          <w:rFonts w:eastAsia="바탕체"/>
          <w:b/>
          <w:u w:val="single"/>
          <w:lang w:val="en-US" w:eastAsia="ko-KR"/>
        </w:rPr>
        <w:t>FG 49-1</w:t>
      </w:r>
      <w:r>
        <w:rPr>
          <w:rFonts w:eastAsia="바탕체"/>
          <w:b/>
          <w:u w:val="single"/>
          <w:lang w:val="en-US" w:eastAsia="ko-KR"/>
        </w:rPr>
        <w:t>b</w:t>
      </w:r>
      <w:r w:rsidRPr="000C120E">
        <w:rPr>
          <w:rFonts w:eastAsia="바탕체"/>
          <w:b/>
          <w:u w:val="single"/>
          <w:lang w:val="en-US" w:eastAsia="ko-KR"/>
        </w:rPr>
        <w:t xml:space="preserve">: </w:t>
      </w:r>
      <w:r w:rsidRPr="00CE6B77">
        <w:rPr>
          <w:rFonts w:eastAsia="바탕체"/>
          <w:b/>
          <w:u w:val="single"/>
          <w:lang w:val="en-US" w:eastAsia="ko-KR"/>
        </w:rPr>
        <w:t>Multi-cell PDSCH scheduling by DCI format 1_3 on a scheduling cell not included in a set of cells with different SCS/carrier type between scheduling cell and cells in the set</w:t>
      </w:r>
    </w:p>
    <w:p w14:paraId="3F2CAB2C" w14:textId="77777777" w:rsidR="00933B91" w:rsidRDefault="00933B91" w:rsidP="004E0504">
      <w:pPr>
        <w:rPr>
          <w:rFonts w:eastAsia="바탕체"/>
          <w:lang w:val="en-US" w:eastAsia="ko-KR"/>
        </w:rPr>
      </w:pPr>
    </w:p>
    <w:p w14:paraId="4D2D3702" w14:textId="40379B28" w:rsidR="009672CB" w:rsidRPr="009672CB" w:rsidRDefault="009672CB" w:rsidP="009672CB">
      <w:pPr>
        <w:ind w:left="1100" w:hangingChars="500" w:hanging="1100"/>
        <w:rPr>
          <w:rFonts w:eastAsia="MS Gothic"/>
          <w:sz w:val="20"/>
          <w:lang w:eastAsia="ja-JP"/>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Pr="00CE6B77">
        <w:rPr>
          <w:rFonts w:eastAsia="바탕체" w:hint="eastAsia"/>
          <w:lang w:val="en-US" w:eastAsia="ko-KR"/>
        </w:rPr>
        <w:t>F</w:t>
      </w:r>
      <w:r w:rsidRPr="00CE6B77">
        <w:rPr>
          <w:rFonts w:eastAsia="바탕체"/>
          <w:lang w:val="en-US" w:eastAsia="ko-KR"/>
        </w:rPr>
        <w:t>FS #</w:t>
      </w:r>
      <w:r w:rsidR="002C064A">
        <w:rPr>
          <w:rFonts w:eastAsia="바탕체"/>
          <w:lang w:val="en-US" w:eastAsia="ko-KR"/>
        </w:rPr>
        <w:t>6</w:t>
      </w:r>
      <w:r w:rsidRPr="009672CB">
        <w:rPr>
          <w:rFonts w:eastAsia="바탕체"/>
          <w:lang w:val="en-US" w:eastAsia="ko-KR"/>
        </w:rPr>
        <w:t xml:space="preserve">: </w:t>
      </w:r>
      <w:r w:rsidRPr="009672CB">
        <w:rPr>
          <w:rFonts w:eastAsia="MS Gothic"/>
          <w:sz w:val="20"/>
          <w:lang w:eastAsia="ja-JP"/>
        </w:rPr>
        <w:t>5) Max number of sets of cells supported by UE [per PUCCH group]: Candidate value set of {[1, 2, 3, 4]}, FFS whether to separately report for primary and secondary PUCCH cell groups, FFS whether to report separately for the reported combinations between scheduling and scheduled cells in components 3a/3b</w:t>
      </w:r>
      <w:r w:rsidRPr="009672CB">
        <w:rPr>
          <w:rFonts w:eastAsiaTheme="minorEastAsia" w:hint="eastAsia"/>
          <w:sz w:val="20"/>
          <w:lang w:eastAsia="ko-KR"/>
        </w:rPr>
        <w:t xml:space="preserve"> </w:t>
      </w:r>
      <w:r w:rsidRPr="009672CB">
        <w:rPr>
          <w:rFonts w:eastAsia="MS Gothic"/>
          <w:sz w:val="20"/>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0849B751" w14:textId="263CC621" w:rsidR="009672CB" w:rsidRPr="00915FEE" w:rsidRDefault="009672CB" w:rsidP="009672CB">
      <w:pPr>
        <w:pStyle w:val="ac"/>
        <w:ind w:leftChars="0" w:left="360"/>
        <w:rPr>
          <w:rFonts w:eastAsia="바탕체"/>
          <w:lang w:val="en-US" w:eastAsia="ko-KR"/>
        </w:rPr>
      </w:pPr>
      <w:r>
        <w:rPr>
          <w:rFonts w:eastAsia="바탕체"/>
          <w:lang w:val="en-US" w:eastAsia="ko-KR"/>
        </w:rPr>
        <w:t>The views on this FFS are the same as in above FG 49-1.</w:t>
      </w:r>
    </w:p>
    <w:p w14:paraId="0F0A6430" w14:textId="77777777" w:rsidR="009672CB" w:rsidRPr="009672CB" w:rsidRDefault="009672CB" w:rsidP="009672CB">
      <w:pPr>
        <w:rPr>
          <w:rFonts w:eastAsia="바탕체"/>
          <w:b/>
          <w:i/>
          <w:lang w:val="en-US" w:eastAsia="ko-KR"/>
        </w:rPr>
      </w:pPr>
    </w:p>
    <w:p w14:paraId="1CB23D09" w14:textId="153037BB" w:rsidR="009672CB" w:rsidRPr="00915FEE" w:rsidRDefault="009672CB" w:rsidP="009672CB">
      <w:pPr>
        <w:rPr>
          <w:rFonts w:eastAsia="바탕체"/>
          <w:b/>
          <w:i/>
          <w:lang w:val="en-US" w:eastAsia="ko-KR"/>
        </w:rPr>
      </w:pPr>
      <w:r w:rsidRPr="00915FEE">
        <w:rPr>
          <w:rFonts w:eastAsia="바탕체"/>
          <w:b/>
          <w:i/>
          <w:lang w:val="en-US" w:eastAsia="ko-KR"/>
        </w:rPr>
        <w:t xml:space="preserve">Proposal </w:t>
      </w:r>
      <w:r w:rsidR="002C064A">
        <w:rPr>
          <w:rFonts w:eastAsia="바탕체"/>
          <w:b/>
          <w:i/>
          <w:lang w:val="en-US" w:eastAsia="ko-KR"/>
        </w:rPr>
        <w:t>7</w:t>
      </w:r>
      <w:r w:rsidRPr="00915FEE">
        <w:rPr>
          <w:rFonts w:eastAsia="바탕체"/>
          <w:b/>
          <w:i/>
          <w:lang w:val="en-US" w:eastAsia="ko-KR"/>
        </w:rPr>
        <w:t>: The following FFS under FG 49-1</w:t>
      </w:r>
      <w:r>
        <w:rPr>
          <w:rFonts w:eastAsia="바탕체"/>
          <w:b/>
          <w:i/>
          <w:lang w:val="en-US" w:eastAsia="ko-KR"/>
        </w:rPr>
        <w:t>b</w:t>
      </w:r>
      <w:r w:rsidRPr="00915FEE">
        <w:rPr>
          <w:rFonts w:eastAsia="바탕체"/>
          <w:b/>
          <w:i/>
          <w:lang w:val="en-US" w:eastAsia="ko-KR"/>
        </w:rPr>
        <w:t xml:space="preserve"> can be resolved by deleting square bracket.</w:t>
      </w:r>
    </w:p>
    <w:p w14:paraId="7CDC5390" w14:textId="185369F0" w:rsidR="009672CB" w:rsidRPr="009672CB" w:rsidRDefault="009672CB" w:rsidP="009672CB">
      <w:pPr>
        <w:ind w:leftChars="150" w:left="330"/>
        <w:rPr>
          <w:rFonts w:eastAsia="MS Gothic"/>
          <w:b/>
          <w:i/>
          <w:sz w:val="20"/>
          <w:lang w:eastAsia="ja-JP"/>
        </w:rPr>
      </w:pPr>
      <w:r w:rsidRPr="009672CB">
        <w:rPr>
          <w:rFonts w:eastAsia="MS Gothic"/>
          <w:b/>
          <w:i/>
          <w:sz w:val="20"/>
          <w:lang w:eastAsia="ja-JP"/>
        </w:rPr>
        <w:t>5) Max number of sets of cells supported by UE [per PUCCH group]: Candidate value set of {[1, 2, 3, 4]}</w:t>
      </w:r>
    </w:p>
    <w:p w14:paraId="2B7EBE97" w14:textId="77777777" w:rsidR="009672CB" w:rsidRPr="00915FEE" w:rsidRDefault="009672CB" w:rsidP="009672CB">
      <w:pPr>
        <w:rPr>
          <w:rFonts w:eastAsia="바탕체"/>
          <w:lang w:val="en-US" w:eastAsia="ko-KR"/>
        </w:rPr>
      </w:pPr>
    </w:p>
    <w:p w14:paraId="38626353" w14:textId="48277993" w:rsidR="009672CB" w:rsidRPr="00915FEE" w:rsidRDefault="009672CB" w:rsidP="009672CB">
      <w:pPr>
        <w:rPr>
          <w:rFonts w:eastAsia="바탕체"/>
          <w:b/>
          <w:i/>
          <w:lang w:val="en-US" w:eastAsia="ko-KR"/>
        </w:rPr>
      </w:pPr>
      <w:r w:rsidRPr="00915FEE">
        <w:rPr>
          <w:rFonts w:eastAsia="바탕체"/>
          <w:b/>
          <w:i/>
          <w:lang w:val="en-US" w:eastAsia="ko-KR"/>
        </w:rPr>
        <w:t xml:space="preserve">Proposal </w:t>
      </w:r>
      <w:r w:rsidR="002C064A">
        <w:rPr>
          <w:rFonts w:eastAsia="바탕체"/>
          <w:b/>
          <w:i/>
          <w:lang w:val="en-US" w:eastAsia="ko-KR"/>
        </w:rPr>
        <w:t>8</w:t>
      </w:r>
      <w:r w:rsidRPr="00915FEE">
        <w:rPr>
          <w:rFonts w:eastAsia="바탕체"/>
          <w:b/>
          <w:i/>
          <w:lang w:val="en-US" w:eastAsia="ko-KR"/>
        </w:rPr>
        <w:t>: The following FFS under FG 49-1</w:t>
      </w:r>
      <w:r>
        <w:rPr>
          <w:rFonts w:eastAsia="바탕체"/>
          <w:b/>
          <w:i/>
          <w:lang w:val="en-US" w:eastAsia="ko-KR"/>
        </w:rPr>
        <w:t>b</w:t>
      </w:r>
      <w:r w:rsidRPr="00915FEE">
        <w:rPr>
          <w:rFonts w:eastAsia="바탕체"/>
          <w:b/>
          <w:i/>
          <w:lang w:val="en-US" w:eastAsia="ko-KR"/>
        </w:rPr>
        <w:t xml:space="preserve"> can be removed or revised as the max number of cells configurable in a set (to consider the aspect of PDCCH BD/DCI size counting per set).</w:t>
      </w:r>
    </w:p>
    <w:p w14:paraId="31893108" w14:textId="36B9245C" w:rsidR="009672CB" w:rsidRPr="009672CB" w:rsidRDefault="009672CB" w:rsidP="009672CB">
      <w:pPr>
        <w:ind w:leftChars="150" w:left="330"/>
        <w:rPr>
          <w:rFonts w:eastAsia="MS Gothic"/>
          <w:b/>
          <w:i/>
          <w:sz w:val="20"/>
          <w:lang w:eastAsia="ja-JP"/>
        </w:rPr>
      </w:pPr>
      <w:r w:rsidRPr="009672CB">
        <w:rPr>
          <w:rFonts w:eastAsia="MS Gothic"/>
          <w:b/>
          <w:i/>
          <w:sz w:val="20"/>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772ADD7D" w14:textId="77777777" w:rsidR="009672CB" w:rsidRPr="00915FEE" w:rsidRDefault="009672CB" w:rsidP="009672CB">
      <w:pPr>
        <w:rPr>
          <w:rFonts w:eastAsia="바탕체"/>
          <w:lang w:val="en-US" w:eastAsia="ko-KR"/>
        </w:rPr>
      </w:pPr>
    </w:p>
    <w:p w14:paraId="5C0FBE9D" w14:textId="5D0C82CF" w:rsidR="002C064A" w:rsidRPr="002E61D1" w:rsidRDefault="009672CB" w:rsidP="002C064A">
      <w:pPr>
        <w:ind w:left="1100" w:hangingChars="500" w:hanging="1100"/>
        <w:rPr>
          <w:rFonts w:eastAsia="MS Gothic"/>
          <w:color w:val="FF0000"/>
          <w:sz w:val="20"/>
          <w:lang w:eastAsia="ja-JP"/>
        </w:rPr>
      </w:pPr>
      <w:r w:rsidRPr="00915FEE">
        <w:rPr>
          <w:rFonts w:ascii="바탕체" w:eastAsia="바탕체" w:hAnsi="바탕체" w:hint="eastAsia"/>
          <w:lang w:val="en-US" w:eastAsia="ko-KR"/>
        </w:rPr>
        <w:t xml:space="preserve">▶ </w:t>
      </w:r>
      <w:r w:rsidRPr="00915FEE">
        <w:rPr>
          <w:rFonts w:eastAsia="바탕체" w:hint="eastAsia"/>
          <w:lang w:val="en-US" w:eastAsia="ko-KR"/>
        </w:rPr>
        <w:t>F</w:t>
      </w:r>
      <w:r w:rsidRPr="00915FEE">
        <w:rPr>
          <w:rFonts w:eastAsia="바탕체"/>
          <w:lang w:val="en-US" w:eastAsia="ko-KR"/>
        </w:rPr>
        <w:t>FS #</w:t>
      </w:r>
      <w:r w:rsidR="002C064A">
        <w:rPr>
          <w:rFonts w:eastAsia="바탕체"/>
          <w:lang w:val="en-US" w:eastAsia="ko-KR"/>
        </w:rPr>
        <w:t>7</w:t>
      </w:r>
      <w:r w:rsidRPr="00915FEE">
        <w:rPr>
          <w:rFonts w:eastAsia="바탕체"/>
          <w:lang w:val="en-US" w:eastAsia="ko-KR"/>
        </w:rPr>
        <w:t xml:space="preserve">: </w:t>
      </w:r>
      <w:r w:rsidR="002C064A" w:rsidRPr="002C064A">
        <w:rPr>
          <w:rFonts w:eastAsia="MS Gothic"/>
          <w:sz w:val="20"/>
          <w:lang w:eastAsia="ja-JP"/>
        </w:rPr>
        <w:t>6) Max number of sets of cells supported by UE for a same scheduling cell: Candidate value set of {[1, 2, 3, 4]}, FFS whether to report separately for the reported combinations between scheduling and scheduled cells in components 3a/3b [Max total number of cells, across different sets of cells, supported by UE for a same scheduling cell: Candidate value set of {[2, 3, …, 8]}, FFS whether to report separately for the reported combinations between scheduling and scheduled cells in components 3a/3b]</w:t>
      </w:r>
    </w:p>
    <w:p w14:paraId="21279B45" w14:textId="77777777" w:rsidR="002C064A" w:rsidRPr="00915FEE" w:rsidRDefault="002C064A" w:rsidP="002C064A">
      <w:pPr>
        <w:pStyle w:val="ac"/>
        <w:ind w:leftChars="0" w:left="360"/>
        <w:rPr>
          <w:rFonts w:eastAsia="바탕체"/>
          <w:lang w:val="en-US" w:eastAsia="ko-KR"/>
        </w:rPr>
      </w:pPr>
      <w:r>
        <w:rPr>
          <w:rFonts w:eastAsia="바탕체"/>
          <w:lang w:val="en-US" w:eastAsia="ko-KR"/>
        </w:rPr>
        <w:t>The views on this FFS are the same as in above FG 49-1.</w:t>
      </w:r>
    </w:p>
    <w:p w14:paraId="4ABAE027" w14:textId="77777777" w:rsidR="009672CB" w:rsidRPr="002C064A" w:rsidRDefault="009672CB" w:rsidP="009672CB">
      <w:pPr>
        <w:rPr>
          <w:rFonts w:eastAsia="바탕체"/>
          <w:lang w:val="en-US" w:eastAsia="ko-KR"/>
        </w:rPr>
      </w:pPr>
    </w:p>
    <w:p w14:paraId="7E36039E" w14:textId="38FEBD3A" w:rsidR="009672CB" w:rsidRPr="000C120E" w:rsidRDefault="009672CB" w:rsidP="009672CB">
      <w:pPr>
        <w:rPr>
          <w:rFonts w:eastAsia="바탕체"/>
          <w:b/>
          <w:i/>
          <w:lang w:val="en-US" w:eastAsia="ko-KR"/>
        </w:rPr>
      </w:pPr>
      <w:r w:rsidRPr="000C120E">
        <w:rPr>
          <w:rFonts w:eastAsia="바탕체"/>
          <w:b/>
          <w:i/>
          <w:lang w:val="en-US" w:eastAsia="ko-KR"/>
        </w:rPr>
        <w:t xml:space="preserve">Proposal </w:t>
      </w:r>
      <w:r w:rsidR="002C064A">
        <w:rPr>
          <w:rFonts w:eastAsia="바탕체"/>
          <w:b/>
          <w:i/>
          <w:lang w:val="en-US" w:eastAsia="ko-KR"/>
        </w:rPr>
        <w:t>9</w:t>
      </w:r>
      <w:r w:rsidRPr="000C120E">
        <w:rPr>
          <w:rFonts w:eastAsia="바탕체"/>
          <w:b/>
          <w:i/>
          <w:lang w:val="en-US" w:eastAsia="ko-KR"/>
        </w:rPr>
        <w:t xml:space="preserve">: </w:t>
      </w:r>
      <w:r>
        <w:rPr>
          <w:rFonts w:eastAsia="바탕체"/>
          <w:b/>
          <w:i/>
          <w:lang w:val="en-US" w:eastAsia="ko-KR"/>
        </w:rPr>
        <w:t>T</w:t>
      </w:r>
      <w:r w:rsidRPr="000C120E">
        <w:rPr>
          <w:rFonts w:eastAsia="바탕체"/>
          <w:b/>
          <w:i/>
          <w:lang w:val="en-US" w:eastAsia="ko-KR"/>
        </w:rPr>
        <w:t>he following FFS under FG 49-1</w:t>
      </w:r>
      <w:r w:rsidR="002C064A">
        <w:rPr>
          <w:rFonts w:eastAsia="바탕체"/>
          <w:b/>
          <w:i/>
          <w:lang w:val="en-US" w:eastAsia="ko-KR"/>
        </w:rPr>
        <w:t>b</w:t>
      </w:r>
      <w:r w:rsidRPr="000C120E">
        <w:rPr>
          <w:rFonts w:eastAsia="바탕체"/>
          <w:b/>
          <w:i/>
          <w:lang w:val="en-US" w:eastAsia="ko-KR"/>
        </w:rPr>
        <w:t xml:space="preserve"> can be resolved by deleting </w:t>
      </w:r>
      <w:r w:rsidRPr="00AE29B4">
        <w:rPr>
          <w:rFonts w:eastAsia="바탕체"/>
          <w:b/>
          <w:i/>
          <w:lang w:val="en-US" w:eastAsia="ko-KR"/>
        </w:rPr>
        <w:t>square bracket</w:t>
      </w:r>
      <w:r w:rsidRPr="000C120E">
        <w:rPr>
          <w:rFonts w:eastAsia="바탕체"/>
          <w:b/>
          <w:i/>
          <w:lang w:val="en-US" w:eastAsia="ko-KR"/>
        </w:rPr>
        <w:t>.</w:t>
      </w:r>
    </w:p>
    <w:p w14:paraId="7935C13A" w14:textId="48BB177F" w:rsidR="009672CB" w:rsidRPr="002C064A" w:rsidRDefault="002C064A" w:rsidP="009672CB">
      <w:pPr>
        <w:ind w:leftChars="150" w:left="330"/>
        <w:rPr>
          <w:rFonts w:eastAsia="MS Gothic"/>
          <w:b/>
          <w:i/>
          <w:sz w:val="20"/>
          <w:lang w:eastAsia="ja-JP"/>
        </w:rPr>
      </w:pPr>
      <w:r w:rsidRPr="002C064A">
        <w:rPr>
          <w:rFonts w:eastAsia="MS Gothic"/>
          <w:b/>
          <w:i/>
          <w:sz w:val="20"/>
          <w:lang w:eastAsia="ja-JP"/>
        </w:rPr>
        <w:t>6) Max number of sets of cells supported by UE for a same scheduling cell: Candidate value set of {[1, 2, 3, 4]}</w:t>
      </w:r>
    </w:p>
    <w:p w14:paraId="1E42BF97" w14:textId="77777777" w:rsidR="009672CB" w:rsidRPr="002E55BD" w:rsidRDefault="009672CB" w:rsidP="009672CB">
      <w:pPr>
        <w:rPr>
          <w:rFonts w:eastAsia="바탕체"/>
          <w:lang w:val="en-US" w:eastAsia="ko-KR"/>
        </w:rPr>
      </w:pPr>
    </w:p>
    <w:p w14:paraId="01BCBE87" w14:textId="48376B89" w:rsidR="009672CB" w:rsidRPr="00915FEE" w:rsidRDefault="009672CB" w:rsidP="009672CB">
      <w:pPr>
        <w:rPr>
          <w:rFonts w:eastAsia="MS Gothic"/>
          <w:i/>
          <w:sz w:val="20"/>
          <w:lang w:eastAsia="ja-JP"/>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Pr="00CE6B77">
        <w:rPr>
          <w:rFonts w:eastAsia="바탕체" w:hint="eastAsia"/>
          <w:lang w:val="en-US" w:eastAsia="ko-KR"/>
        </w:rPr>
        <w:t>F</w:t>
      </w:r>
      <w:r w:rsidRPr="00CE6B77">
        <w:rPr>
          <w:rFonts w:eastAsia="바탕체"/>
          <w:lang w:val="en-US" w:eastAsia="ko-KR"/>
        </w:rPr>
        <w:t>FS #</w:t>
      </w:r>
      <w:r w:rsidR="002C064A">
        <w:rPr>
          <w:rFonts w:eastAsia="바탕체"/>
          <w:lang w:val="en-US" w:eastAsia="ko-KR"/>
        </w:rPr>
        <w:t>8</w:t>
      </w:r>
      <w:r w:rsidRPr="00CE6B77">
        <w:rPr>
          <w:rFonts w:eastAsia="바탕체"/>
          <w:lang w:val="en-US" w:eastAsia="ko-KR"/>
        </w:rPr>
        <w:t xml:space="preserve">: </w:t>
      </w:r>
      <w:r w:rsidRPr="00CE6B77">
        <w:rPr>
          <w:rFonts w:eastAsia="MS Gothic"/>
          <w:i/>
          <w:sz w:val="20"/>
          <w:lang w:eastAsia="ja-JP"/>
        </w:rPr>
        <w:t xml:space="preserve">7) HARQ feedback based on Type 1 HARQ codebook, </w:t>
      </w:r>
      <w:r w:rsidRPr="00915FEE">
        <w:rPr>
          <w:rFonts w:eastAsia="MS Gothic"/>
          <w:i/>
          <w:sz w:val="20"/>
          <w:lang w:eastAsia="ja-JP"/>
        </w:rPr>
        <w:t>FFS Type 2 HARQ codebook</w:t>
      </w:r>
    </w:p>
    <w:p w14:paraId="5B8A7D3B" w14:textId="77777777" w:rsidR="002C064A" w:rsidRPr="00915FEE" w:rsidRDefault="002C064A" w:rsidP="002C064A">
      <w:pPr>
        <w:pStyle w:val="ac"/>
        <w:ind w:leftChars="0" w:left="360"/>
        <w:rPr>
          <w:rFonts w:eastAsia="바탕체"/>
          <w:lang w:val="en-US" w:eastAsia="ko-KR"/>
        </w:rPr>
      </w:pPr>
      <w:r>
        <w:rPr>
          <w:rFonts w:eastAsia="바탕체"/>
          <w:lang w:val="en-US" w:eastAsia="ko-KR"/>
        </w:rPr>
        <w:t>The views on this FFS are the same as in above FG 49-1.</w:t>
      </w:r>
    </w:p>
    <w:p w14:paraId="21C462BB" w14:textId="77777777" w:rsidR="009672CB" w:rsidRPr="002C064A" w:rsidRDefault="009672CB" w:rsidP="009672CB">
      <w:pPr>
        <w:rPr>
          <w:rFonts w:eastAsia="바탕체"/>
          <w:lang w:val="en-US" w:eastAsia="ko-KR"/>
        </w:rPr>
      </w:pPr>
    </w:p>
    <w:p w14:paraId="060C69D1" w14:textId="789D083A" w:rsidR="009672CB" w:rsidRPr="000C120E" w:rsidRDefault="009672CB" w:rsidP="009672CB">
      <w:pPr>
        <w:rPr>
          <w:rFonts w:eastAsia="바탕체"/>
          <w:b/>
          <w:i/>
          <w:lang w:val="en-US" w:eastAsia="ko-KR"/>
        </w:rPr>
      </w:pPr>
      <w:r w:rsidRPr="000C120E">
        <w:rPr>
          <w:rFonts w:eastAsia="바탕체"/>
          <w:b/>
          <w:i/>
          <w:lang w:val="en-US" w:eastAsia="ko-KR"/>
        </w:rPr>
        <w:t xml:space="preserve">Proposal </w:t>
      </w:r>
      <w:r w:rsidR="002C064A">
        <w:rPr>
          <w:rFonts w:eastAsia="바탕체"/>
          <w:b/>
          <w:i/>
          <w:lang w:val="en-US" w:eastAsia="ko-KR"/>
        </w:rPr>
        <w:t>10</w:t>
      </w:r>
      <w:r w:rsidRPr="000C120E">
        <w:rPr>
          <w:rFonts w:eastAsia="바탕체"/>
          <w:b/>
          <w:i/>
          <w:lang w:val="en-US" w:eastAsia="ko-KR"/>
        </w:rPr>
        <w:t xml:space="preserve">: </w:t>
      </w:r>
      <w:r>
        <w:rPr>
          <w:rFonts w:eastAsia="바탕체"/>
          <w:b/>
          <w:i/>
          <w:lang w:val="en-US" w:eastAsia="ko-KR"/>
        </w:rPr>
        <w:t>Type-2 HARQ codebook should be included as basic component of FG 49-1</w:t>
      </w:r>
      <w:r w:rsidR="002C064A">
        <w:rPr>
          <w:rFonts w:eastAsia="바탕체"/>
          <w:b/>
          <w:i/>
          <w:lang w:val="en-US" w:eastAsia="ko-KR"/>
        </w:rPr>
        <w:t>b</w:t>
      </w:r>
      <w:r>
        <w:rPr>
          <w:rFonts w:eastAsia="바탕체"/>
          <w:b/>
          <w:i/>
          <w:lang w:val="en-US" w:eastAsia="ko-KR"/>
        </w:rPr>
        <w:t xml:space="preserve"> (and accordingly, FG 49-5 should be removed).</w:t>
      </w:r>
    </w:p>
    <w:p w14:paraId="25442E26" w14:textId="77777777" w:rsidR="009672CB" w:rsidRPr="00AB2929" w:rsidRDefault="009672CB" w:rsidP="009672CB">
      <w:pPr>
        <w:rPr>
          <w:rFonts w:eastAsia="바탕체"/>
          <w:lang w:val="en-US" w:eastAsia="ko-KR"/>
        </w:rPr>
      </w:pPr>
    </w:p>
    <w:p w14:paraId="06805E24" w14:textId="5BBF62C4" w:rsidR="002C064A" w:rsidRPr="002C064A" w:rsidRDefault="009672CB" w:rsidP="002C064A">
      <w:pPr>
        <w:ind w:left="1100" w:hangingChars="500" w:hanging="1100"/>
        <w:rPr>
          <w:rFonts w:eastAsia="MS Gothic"/>
          <w:i/>
          <w:sz w:val="20"/>
          <w:lang w:eastAsia="ja-JP"/>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Pr="00915FEE">
        <w:rPr>
          <w:rFonts w:eastAsia="바탕체" w:hint="eastAsia"/>
          <w:lang w:val="en-US" w:eastAsia="ko-KR"/>
        </w:rPr>
        <w:t>F</w:t>
      </w:r>
      <w:r w:rsidRPr="00915FEE">
        <w:rPr>
          <w:rFonts w:eastAsia="바탕체"/>
          <w:lang w:val="en-US" w:eastAsia="ko-KR"/>
        </w:rPr>
        <w:t>FS #</w:t>
      </w:r>
      <w:r w:rsidR="002C064A">
        <w:rPr>
          <w:rFonts w:eastAsia="바탕체"/>
          <w:lang w:val="en-US" w:eastAsia="ko-KR"/>
        </w:rPr>
        <w:t>9</w:t>
      </w:r>
      <w:r w:rsidRPr="00915FEE">
        <w:rPr>
          <w:rFonts w:eastAsia="바탕체"/>
          <w:lang w:val="en-US" w:eastAsia="ko-KR"/>
        </w:rPr>
        <w:t xml:space="preserve">: </w:t>
      </w:r>
      <w:r w:rsidR="002C064A" w:rsidRPr="002C064A">
        <w:rPr>
          <w:rFonts w:eastAsia="MS Gothic"/>
          <w:i/>
          <w:sz w:val="20"/>
          <w:lang w:eastAsia="ja-JP"/>
        </w:rPr>
        <w:t>FFS: whether to introduce new FG for Configuration/monitoring of DCI format 0_3 or 1_3 for a set of cells and legacy DCI format(s) for cell(s) in the set, or to support it by default</w:t>
      </w:r>
    </w:p>
    <w:p w14:paraId="401108AE" w14:textId="77777777" w:rsidR="002C064A" w:rsidRPr="00915FEE" w:rsidRDefault="002C064A" w:rsidP="002C064A">
      <w:pPr>
        <w:pStyle w:val="ac"/>
        <w:ind w:leftChars="0" w:left="360"/>
        <w:rPr>
          <w:rFonts w:eastAsia="바탕체"/>
          <w:lang w:val="en-US" w:eastAsia="ko-KR"/>
        </w:rPr>
      </w:pPr>
      <w:r>
        <w:rPr>
          <w:rFonts w:eastAsia="바탕체"/>
          <w:lang w:val="en-US" w:eastAsia="ko-KR"/>
        </w:rPr>
        <w:t>The views on this FFS are the same as in above FG 49-1.</w:t>
      </w:r>
    </w:p>
    <w:p w14:paraId="3D6F31C0" w14:textId="77777777" w:rsidR="009672CB" w:rsidRPr="002C064A" w:rsidRDefault="009672CB" w:rsidP="009672CB">
      <w:pPr>
        <w:rPr>
          <w:rFonts w:eastAsia="바탕체"/>
          <w:lang w:val="en-US" w:eastAsia="ko-KR"/>
        </w:rPr>
      </w:pPr>
    </w:p>
    <w:p w14:paraId="6DD46E3C" w14:textId="44D95F85" w:rsidR="009672CB" w:rsidRPr="000C120E" w:rsidRDefault="009672CB" w:rsidP="009672CB">
      <w:pPr>
        <w:rPr>
          <w:rFonts w:eastAsia="바탕체"/>
          <w:b/>
          <w:i/>
          <w:lang w:val="en-US" w:eastAsia="ko-KR"/>
        </w:rPr>
      </w:pPr>
      <w:r w:rsidRPr="000C120E">
        <w:rPr>
          <w:rFonts w:eastAsia="바탕체"/>
          <w:b/>
          <w:i/>
          <w:lang w:val="en-US" w:eastAsia="ko-KR"/>
        </w:rPr>
        <w:t xml:space="preserve">Proposal </w:t>
      </w:r>
      <w:r w:rsidR="002C064A">
        <w:rPr>
          <w:rFonts w:eastAsia="바탕체"/>
          <w:b/>
          <w:i/>
          <w:lang w:val="en-US" w:eastAsia="ko-KR"/>
        </w:rPr>
        <w:t>11</w:t>
      </w:r>
      <w:r w:rsidRPr="000C120E">
        <w:rPr>
          <w:rFonts w:eastAsia="바탕체"/>
          <w:b/>
          <w:i/>
          <w:lang w:val="en-US" w:eastAsia="ko-KR"/>
        </w:rPr>
        <w:t xml:space="preserve">: </w:t>
      </w:r>
      <w:r w:rsidRPr="00E0006B">
        <w:rPr>
          <w:rFonts w:eastAsia="바탕체"/>
          <w:b/>
          <w:i/>
          <w:lang w:val="en-US" w:eastAsia="ko-KR"/>
        </w:rPr>
        <w:t xml:space="preserve">Configuration/monitoring of DCI format 0_3 or 1_3 for a set of cells and legacy DCI format(s) for cell(s) in the set </w:t>
      </w:r>
      <w:r w:rsidRPr="000E287B">
        <w:rPr>
          <w:rFonts w:eastAsia="바탕체"/>
          <w:b/>
          <w:i/>
          <w:u w:val="single"/>
          <w:lang w:val="en-US" w:eastAsia="ko-KR"/>
        </w:rPr>
        <w:t>on a same scheduling cell</w:t>
      </w:r>
      <w:r>
        <w:rPr>
          <w:rFonts w:eastAsia="바탕체"/>
          <w:b/>
          <w:i/>
          <w:lang w:val="en-US" w:eastAsia="ko-KR"/>
        </w:rPr>
        <w:t xml:space="preserve">, is supported by default </w:t>
      </w:r>
      <w:r w:rsidR="002C064A">
        <w:rPr>
          <w:rFonts w:eastAsia="바탕체"/>
          <w:b/>
          <w:i/>
          <w:lang w:val="en-US" w:eastAsia="ko-KR"/>
        </w:rPr>
        <w:t xml:space="preserve">for FG 49-1b </w:t>
      </w:r>
      <w:r>
        <w:rPr>
          <w:rFonts w:eastAsia="바탕체"/>
          <w:b/>
          <w:i/>
          <w:lang w:val="en-US" w:eastAsia="ko-KR"/>
        </w:rPr>
        <w:t>(and accordingly, FG 49-3 can be removed).</w:t>
      </w:r>
    </w:p>
    <w:p w14:paraId="50D83714" w14:textId="77777777" w:rsidR="00163AB6" w:rsidRDefault="00163AB6" w:rsidP="004E0504">
      <w:pPr>
        <w:rPr>
          <w:rFonts w:eastAsia="바탕체"/>
          <w:lang w:val="en-US" w:eastAsia="ko-KR"/>
        </w:rPr>
      </w:pPr>
    </w:p>
    <w:p w14:paraId="5769891A" w14:textId="458ADE13" w:rsidR="009D4FD0" w:rsidRPr="00CE6B77" w:rsidRDefault="009D4FD0" w:rsidP="009D4FD0">
      <w:pPr>
        <w:pStyle w:val="ac"/>
        <w:numPr>
          <w:ilvl w:val="0"/>
          <w:numId w:val="44"/>
        </w:numPr>
        <w:ind w:leftChars="0"/>
        <w:rPr>
          <w:rFonts w:eastAsia="바탕체"/>
          <w:b/>
          <w:u w:val="single"/>
          <w:lang w:val="en-US" w:eastAsia="ko-KR"/>
        </w:rPr>
      </w:pPr>
      <w:r w:rsidRPr="000C120E">
        <w:rPr>
          <w:rFonts w:eastAsia="바탕체"/>
          <w:b/>
          <w:u w:val="single"/>
          <w:lang w:val="en-US" w:eastAsia="ko-KR"/>
        </w:rPr>
        <w:t>FG 49-</w:t>
      </w:r>
      <w:r>
        <w:rPr>
          <w:rFonts w:eastAsia="바탕체"/>
          <w:b/>
          <w:u w:val="single"/>
          <w:lang w:val="en-US" w:eastAsia="ko-KR"/>
        </w:rPr>
        <w:t>2</w:t>
      </w:r>
      <w:r w:rsidRPr="000C120E">
        <w:rPr>
          <w:rFonts w:eastAsia="바탕체"/>
          <w:b/>
          <w:u w:val="single"/>
          <w:lang w:val="en-US" w:eastAsia="ko-KR"/>
        </w:rPr>
        <w:t xml:space="preserve">: </w:t>
      </w:r>
      <w:r w:rsidRPr="009D4FD0">
        <w:rPr>
          <w:rFonts w:eastAsia="바탕체"/>
          <w:b/>
          <w:u w:val="single"/>
          <w:lang w:val="en-US" w:eastAsia="ko-KR"/>
        </w:rPr>
        <w:t>Multi-cell PUSCH scheduling by DCI format 0_3 on a scheduling cell with same SCS between scheduling cell and cells in the set</w:t>
      </w:r>
    </w:p>
    <w:p w14:paraId="2F00B17D" w14:textId="77777777" w:rsidR="009D4FD0" w:rsidRDefault="009D4FD0" w:rsidP="004E0504">
      <w:pPr>
        <w:rPr>
          <w:rFonts w:eastAsia="바탕체"/>
          <w:lang w:val="en-US" w:eastAsia="ko-KR"/>
        </w:rPr>
      </w:pPr>
    </w:p>
    <w:p w14:paraId="33122D74" w14:textId="74788205" w:rsidR="009D4FD0" w:rsidRDefault="009D4FD0" w:rsidP="009D4FD0">
      <w:pPr>
        <w:ind w:firstLineChars="100" w:firstLine="220"/>
        <w:rPr>
          <w:rFonts w:eastAsia="바탕체"/>
          <w:lang w:val="en-US" w:eastAsia="ko-KR"/>
        </w:rPr>
      </w:pPr>
      <w:r>
        <w:rPr>
          <w:rFonts w:eastAsia="바탕체"/>
          <w:lang w:val="en-US" w:eastAsia="ko-KR"/>
        </w:rPr>
        <w:t>The above proposals 1 – 6 are also applied to this FG 49-2.</w:t>
      </w:r>
    </w:p>
    <w:p w14:paraId="5B669ABF" w14:textId="77777777" w:rsidR="009D4FD0" w:rsidRPr="009D4FD0" w:rsidRDefault="009D4FD0" w:rsidP="004E0504">
      <w:pPr>
        <w:rPr>
          <w:rFonts w:eastAsia="바탕체"/>
          <w:lang w:val="en-US" w:eastAsia="ko-KR"/>
        </w:rPr>
      </w:pPr>
    </w:p>
    <w:p w14:paraId="06BD9BE4" w14:textId="22B3CF39" w:rsidR="009D4FD0" w:rsidRPr="00CE6B77" w:rsidRDefault="009D4FD0" w:rsidP="009D4FD0">
      <w:pPr>
        <w:pStyle w:val="ac"/>
        <w:numPr>
          <w:ilvl w:val="0"/>
          <w:numId w:val="44"/>
        </w:numPr>
        <w:ind w:leftChars="0"/>
        <w:rPr>
          <w:rFonts w:eastAsia="바탕체"/>
          <w:b/>
          <w:u w:val="single"/>
          <w:lang w:val="en-US" w:eastAsia="ko-KR"/>
        </w:rPr>
      </w:pPr>
      <w:r>
        <w:rPr>
          <w:rFonts w:eastAsia="바탕체"/>
          <w:b/>
          <w:u w:val="single"/>
          <w:lang w:val="en-US" w:eastAsia="ko-KR"/>
        </w:rPr>
        <w:t>FG 49-2b</w:t>
      </w:r>
      <w:r w:rsidRPr="000C120E">
        <w:rPr>
          <w:rFonts w:eastAsia="바탕체"/>
          <w:b/>
          <w:u w:val="single"/>
          <w:lang w:val="en-US" w:eastAsia="ko-KR"/>
        </w:rPr>
        <w:t xml:space="preserve">: </w:t>
      </w:r>
      <w:r w:rsidRPr="009D4FD0">
        <w:rPr>
          <w:rFonts w:eastAsia="바탕체"/>
          <w:b/>
          <w:u w:val="single"/>
          <w:lang w:val="en-US" w:eastAsia="ko-KR"/>
        </w:rPr>
        <w:t>Multi-cell PUSCH scheduling by DCI format 0_3 on a scheduling cell not included in a set of cells with different SCS/carrier type between scheduling cell and cells in the set</w:t>
      </w:r>
    </w:p>
    <w:p w14:paraId="0ECFAE88" w14:textId="77777777" w:rsidR="009D4FD0" w:rsidRDefault="009D4FD0" w:rsidP="004E0504">
      <w:pPr>
        <w:rPr>
          <w:rFonts w:eastAsia="바탕체"/>
          <w:b/>
          <w:u w:val="single"/>
          <w:lang w:val="en-US" w:eastAsia="ko-KR"/>
        </w:rPr>
      </w:pPr>
    </w:p>
    <w:p w14:paraId="4C1D1BC1" w14:textId="72F998A1" w:rsidR="009D4FD0" w:rsidRDefault="009D4FD0" w:rsidP="009D4FD0">
      <w:pPr>
        <w:ind w:firstLineChars="100" w:firstLine="220"/>
        <w:rPr>
          <w:rFonts w:eastAsia="바탕체"/>
          <w:lang w:val="en-US" w:eastAsia="ko-KR"/>
        </w:rPr>
      </w:pPr>
      <w:r>
        <w:rPr>
          <w:rFonts w:eastAsia="바탕체"/>
          <w:lang w:val="en-US" w:eastAsia="ko-KR"/>
        </w:rPr>
        <w:t>The above proposals 7 – 11 are also applied to this FG 49-2</w:t>
      </w:r>
      <w:r w:rsidR="002C5875">
        <w:rPr>
          <w:rFonts w:eastAsia="바탕체"/>
          <w:lang w:val="en-US" w:eastAsia="ko-KR"/>
        </w:rPr>
        <w:t>b</w:t>
      </w:r>
      <w:r>
        <w:rPr>
          <w:rFonts w:eastAsia="바탕체"/>
          <w:lang w:val="en-US" w:eastAsia="ko-KR"/>
        </w:rPr>
        <w:t>.</w:t>
      </w:r>
    </w:p>
    <w:p w14:paraId="1E1C4BFA" w14:textId="77777777" w:rsidR="009D4FD0" w:rsidRDefault="009D4FD0" w:rsidP="004E0504">
      <w:pPr>
        <w:rPr>
          <w:rFonts w:eastAsia="바탕체"/>
          <w:lang w:val="en-US" w:eastAsia="ko-KR"/>
        </w:rPr>
      </w:pPr>
    </w:p>
    <w:p w14:paraId="325D1BC0" w14:textId="0E5886F3" w:rsidR="00D846F0" w:rsidRDefault="00D846F0" w:rsidP="004E0504">
      <w:pPr>
        <w:rPr>
          <w:rFonts w:eastAsia="바탕체"/>
          <w:lang w:val="en-US" w:eastAsia="ko-KR"/>
        </w:rPr>
      </w:pPr>
      <w:r w:rsidRPr="000C120E">
        <w:rPr>
          <w:rFonts w:eastAsia="바탕체"/>
          <w:b/>
          <w:i/>
          <w:lang w:val="en-US" w:eastAsia="ko-KR"/>
        </w:rPr>
        <w:t xml:space="preserve">Proposal </w:t>
      </w:r>
      <w:r>
        <w:rPr>
          <w:rFonts w:eastAsia="바탕체"/>
          <w:b/>
          <w:i/>
          <w:lang w:val="en-US" w:eastAsia="ko-KR"/>
        </w:rPr>
        <w:t>12</w:t>
      </w:r>
      <w:r w:rsidRPr="000C120E">
        <w:rPr>
          <w:rFonts w:eastAsia="바탕체"/>
          <w:b/>
          <w:i/>
          <w:lang w:val="en-US" w:eastAsia="ko-KR"/>
        </w:rPr>
        <w:t xml:space="preserve">: </w:t>
      </w:r>
      <w:r>
        <w:rPr>
          <w:rFonts w:eastAsia="바탕체"/>
          <w:b/>
          <w:i/>
          <w:lang w:val="en-US" w:eastAsia="ko-KR"/>
        </w:rPr>
        <w:t>The proposals 1 – 6 for FG 49-1 are also applied to FG 49-2, and the proposals 7 – 11 for FG 49-1b are also applied to FG 49-2b.</w:t>
      </w:r>
    </w:p>
    <w:p w14:paraId="38FE5650" w14:textId="77777777" w:rsidR="00D846F0" w:rsidRDefault="00D846F0" w:rsidP="004E0504">
      <w:pPr>
        <w:rPr>
          <w:rFonts w:eastAsia="바탕체"/>
          <w:lang w:val="en-US" w:eastAsia="ko-KR"/>
        </w:rPr>
      </w:pPr>
    </w:p>
    <w:p w14:paraId="34387A08" w14:textId="494C8370" w:rsidR="00DA415C" w:rsidRDefault="00FC2E05" w:rsidP="00DA415C">
      <w:pPr>
        <w:pStyle w:val="1"/>
      </w:pPr>
      <w:r>
        <w:rPr>
          <w:rFonts w:hint="eastAsia"/>
        </w:rPr>
        <w:t xml:space="preserve">UE features for </w:t>
      </w:r>
      <w:r>
        <w:t>Rel-18 UL Tx switching</w:t>
      </w:r>
    </w:p>
    <w:p w14:paraId="286CD66F" w14:textId="41B7DF77" w:rsidR="000F1A67" w:rsidRDefault="00CE6B77" w:rsidP="000F1A67">
      <w:pPr>
        <w:ind w:firstLineChars="100" w:firstLine="220"/>
        <w:rPr>
          <w:rFonts w:eastAsia="바탕체"/>
          <w:lang w:val="en-US" w:eastAsia="ko-KR"/>
        </w:rPr>
      </w:pPr>
      <w:r>
        <w:rPr>
          <w:rFonts w:eastAsia="바탕체"/>
          <w:lang w:val="en-US" w:eastAsia="ko-KR"/>
        </w:rPr>
        <w:t xml:space="preserve">Regarding the UE features for Rel-18 UL Tx switching, </w:t>
      </w:r>
      <w:r w:rsidR="00E30EC5" w:rsidRPr="00E30EC5">
        <w:rPr>
          <w:rFonts w:eastAsia="바탕체"/>
          <w:lang w:val="en-US" w:eastAsia="ko-KR"/>
        </w:rPr>
        <w:t xml:space="preserve">the following agreement was initially made in RAN1#112bis-e, with inclusion of some FFS points (in </w:t>
      </w:r>
      <w:r w:rsidR="00E30EC5" w:rsidRPr="00234D6A">
        <w:rPr>
          <w:rFonts w:eastAsia="바탕체"/>
          <w:highlight w:val="yellow"/>
          <w:lang w:val="en-US" w:eastAsia="ko-KR"/>
        </w:rPr>
        <w:t>yellow</w:t>
      </w:r>
      <w:r w:rsidR="00E30EC5" w:rsidRPr="00E30EC5">
        <w:rPr>
          <w:rFonts w:eastAsia="바탕체"/>
          <w:lang w:val="en-US" w:eastAsia="ko-KR"/>
        </w:rPr>
        <w:t xml:space="preserve"> mark). </w:t>
      </w:r>
      <w:r w:rsidR="00E30EC5">
        <w:rPr>
          <w:rFonts w:eastAsia="바탕체"/>
          <w:lang w:val="en-US" w:eastAsia="ko-KR"/>
        </w:rPr>
        <w:t>W</w:t>
      </w:r>
      <w:r w:rsidR="00E30EC5" w:rsidRPr="00E30EC5">
        <w:rPr>
          <w:rFonts w:eastAsia="바탕체"/>
          <w:lang w:val="en-US" w:eastAsia="ko-KR"/>
        </w:rPr>
        <w:t xml:space="preserve">e provide our views on </w:t>
      </w:r>
      <w:r w:rsidR="00E30EC5">
        <w:rPr>
          <w:rFonts w:eastAsia="바탕체"/>
          <w:lang w:val="en-US" w:eastAsia="ko-KR"/>
        </w:rPr>
        <w:t>those aspects</w:t>
      </w:r>
      <w:r w:rsidR="00E30EC5" w:rsidRPr="00E30EC5">
        <w:rPr>
          <w:rFonts w:eastAsia="바탕체"/>
          <w:lang w:val="en-US" w:eastAsia="ko-KR"/>
        </w:rPr>
        <w:t>.</w:t>
      </w:r>
    </w:p>
    <w:p w14:paraId="34A3A472" w14:textId="77777777" w:rsidR="007C206C" w:rsidRDefault="007C206C" w:rsidP="007C206C">
      <w:pPr>
        <w:autoSpaceDE/>
        <w:autoSpaceDN/>
        <w:spacing w:after="0"/>
        <w:rPr>
          <w:rFonts w:eastAsia="MS Gothic"/>
          <w:b/>
          <w:bCs/>
          <w:szCs w:val="16"/>
          <w:highlight w:val="green"/>
          <w:lang w:eastAsia="ja-JP"/>
        </w:rPr>
      </w:pPr>
    </w:p>
    <w:p w14:paraId="6D5CB391" w14:textId="79044A4F" w:rsidR="007C206C" w:rsidRPr="002F18BC" w:rsidRDefault="007C206C" w:rsidP="007C206C">
      <w:pPr>
        <w:autoSpaceDE/>
        <w:autoSpaceDN/>
        <w:spacing w:after="0"/>
        <w:rPr>
          <w:rFonts w:eastAsia="MS Gothic"/>
          <w:b/>
          <w:bCs/>
          <w:szCs w:val="16"/>
          <w:lang w:eastAsia="ja-JP"/>
        </w:rPr>
      </w:pPr>
      <w:r w:rsidRPr="002F18BC">
        <w:rPr>
          <w:rFonts w:eastAsia="MS Gothic"/>
          <w:b/>
          <w:bCs/>
          <w:szCs w:val="16"/>
          <w:highlight w:val="green"/>
          <w:lang w:eastAsia="ja-JP"/>
        </w:rPr>
        <w:t>Agreement:</w:t>
      </w:r>
    </w:p>
    <w:p w14:paraId="30D819A6" w14:textId="7A15F4C0" w:rsidR="007C206C" w:rsidRDefault="007C206C" w:rsidP="00234D6A">
      <w:pPr>
        <w:autoSpaceDE/>
        <w:autoSpaceDN/>
        <w:spacing w:after="0"/>
        <w:rPr>
          <w:rFonts w:eastAsia="바탕체"/>
          <w:lang w:val="en-US" w:eastAsia="ko-KR"/>
        </w:rPr>
      </w:pPr>
      <w:r w:rsidRPr="00E233EC">
        <w:rPr>
          <w:rFonts w:eastAsia="MS Gothic"/>
          <w:szCs w:val="16"/>
          <w:lang w:val="en-US" w:eastAsia="ja-JP"/>
        </w:rPr>
        <w:t>Introduce FG 49-Y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57"/>
        <w:gridCol w:w="911"/>
        <w:gridCol w:w="2118"/>
        <w:gridCol w:w="607"/>
        <w:gridCol w:w="454"/>
        <w:gridCol w:w="302"/>
        <w:gridCol w:w="909"/>
        <w:gridCol w:w="605"/>
        <w:gridCol w:w="453"/>
        <w:gridCol w:w="454"/>
        <w:gridCol w:w="454"/>
        <w:gridCol w:w="310"/>
        <w:gridCol w:w="845"/>
      </w:tblGrid>
      <w:tr w:rsidR="00E30EC5" w:rsidRPr="002F18BC" w14:paraId="59A86A74" w14:textId="77777777" w:rsidTr="009766F4">
        <w:trPr>
          <w:trHeight w:val="20"/>
        </w:trPr>
        <w:tc>
          <w:tcPr>
            <w:tcW w:w="389" w:type="pct"/>
            <w:tcBorders>
              <w:top w:val="single" w:sz="4" w:space="0" w:color="auto"/>
              <w:left w:val="single" w:sz="4" w:space="0" w:color="auto"/>
              <w:bottom w:val="single" w:sz="4" w:space="0" w:color="auto"/>
              <w:right w:val="single" w:sz="4" w:space="0" w:color="auto"/>
            </w:tcBorders>
            <w:shd w:val="clear" w:color="auto" w:fill="auto"/>
          </w:tcPr>
          <w:p w14:paraId="4F940954" w14:textId="12BE16B2"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D36BAF9" w14:textId="490ED1E3"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sz w:val="12"/>
                <w:szCs w:val="12"/>
                <w:lang w:eastAsia="ja-JP"/>
              </w:rPr>
              <w:t>49-Y</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37AFCC08" w14:textId="5DE08079"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M</w:t>
            </w:r>
            <w:r w:rsidRPr="00E233EC">
              <w:rPr>
                <w:rFonts w:ascii="Arial" w:eastAsia="MS Mincho" w:hAnsi="Arial" w:cs="Arial"/>
                <w:sz w:val="12"/>
                <w:szCs w:val="12"/>
                <w:lang w:eastAsia="ja-JP"/>
              </w:rPr>
              <w:t>inimum separation time for two uplink switching on more than 2 bands within any two consecutive reference slots</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2624B22A" w14:textId="77777777" w:rsidR="00E30EC5" w:rsidRPr="00E233EC" w:rsidRDefault="00E30EC5" w:rsidP="00E30EC5">
            <w:pPr>
              <w:keepNext/>
              <w:keepLines/>
              <w:rPr>
                <w:rFonts w:ascii="Arial" w:eastAsia="MS Mincho" w:hAnsi="Arial" w:cs="Arial"/>
                <w:sz w:val="12"/>
                <w:szCs w:val="12"/>
              </w:rPr>
            </w:pPr>
            <w:r w:rsidRPr="00E233EC">
              <w:rPr>
                <w:rFonts w:ascii="Arial" w:eastAsia="MS Mincho" w:hAnsi="Arial" w:cs="Arial"/>
                <w:sz w:val="12"/>
                <w:szCs w:val="12"/>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8D3BF36" w14:textId="77777777" w:rsidR="00E30EC5" w:rsidRPr="00E233EC" w:rsidRDefault="00E30EC5" w:rsidP="00E30EC5">
            <w:pPr>
              <w:keepNext/>
              <w:keepLines/>
              <w:numPr>
                <w:ilvl w:val="0"/>
                <w:numId w:val="45"/>
              </w:numPr>
              <w:overflowPunct/>
              <w:autoSpaceDE/>
              <w:autoSpaceDN/>
              <w:adjustRightInd/>
              <w:spacing w:after="0"/>
              <w:jc w:val="left"/>
              <w:textAlignment w:val="auto"/>
              <w:rPr>
                <w:rFonts w:ascii="Arial" w:eastAsia="MS Mincho" w:hAnsi="Arial" w:cs="Arial"/>
                <w:sz w:val="12"/>
                <w:szCs w:val="12"/>
              </w:rPr>
            </w:pPr>
            <w:r w:rsidRPr="00E233EC">
              <w:rPr>
                <w:rFonts w:ascii="Arial" w:eastAsia="MS Mincho" w:hAnsi="Arial" w:cs="Arial"/>
                <w:sz w:val="12"/>
                <w:szCs w:val="12"/>
                <w:lang w:eastAsia="ja-JP"/>
              </w:rPr>
              <w:t>The minimum separation time is a maximum of X us and the switching gap required for the second uplink switching, and X us is reported with a candidate value set of {</w:t>
            </w:r>
            <w:r w:rsidRPr="00E233EC">
              <w:rPr>
                <w:rFonts w:ascii="Arial" w:eastAsia="MS Mincho" w:hAnsi="Arial" w:cs="Arial"/>
                <w:sz w:val="12"/>
                <w:szCs w:val="12"/>
                <w:highlight w:val="yellow"/>
                <w:lang w:eastAsia="ja-JP"/>
              </w:rPr>
              <w:t>[0us]</w:t>
            </w:r>
            <w:r w:rsidRPr="00E233EC">
              <w:rPr>
                <w:rFonts w:ascii="Arial" w:eastAsia="MS Mincho" w:hAnsi="Arial" w:cs="Arial"/>
                <w:sz w:val="12"/>
                <w:szCs w:val="12"/>
                <w:lang w:eastAsia="ja-JP"/>
              </w:rPr>
              <w:t>, 500us}</w:t>
            </w:r>
          </w:p>
          <w:p w14:paraId="1E5B5F2C" w14:textId="77777777" w:rsidR="00E30EC5" w:rsidRPr="00E233EC" w:rsidRDefault="00E30EC5" w:rsidP="00E30EC5">
            <w:pPr>
              <w:keepNext/>
              <w:keepLines/>
              <w:numPr>
                <w:ilvl w:val="0"/>
                <w:numId w:val="45"/>
              </w:numPr>
              <w:overflowPunct/>
              <w:autoSpaceDE/>
              <w:autoSpaceDN/>
              <w:adjustRightInd/>
              <w:spacing w:after="0"/>
              <w:jc w:val="left"/>
              <w:textAlignment w:val="auto"/>
              <w:rPr>
                <w:rFonts w:ascii="Arial" w:eastAsia="MS Mincho" w:hAnsi="Arial" w:cs="Arial"/>
                <w:sz w:val="12"/>
                <w:szCs w:val="12"/>
              </w:rPr>
            </w:pPr>
            <w:r w:rsidRPr="00E233EC">
              <w:rPr>
                <w:rFonts w:ascii="Arial" w:eastAsia="MS Mincho" w:hAnsi="Arial" w:cs="Arial"/>
                <w:sz w:val="12"/>
                <w:szCs w:val="12"/>
                <w:lang w:eastAsia="ja-JP"/>
              </w:rPr>
              <w:t>The reported value X is applied to both one TAG case and two-TAG case (if UE supports two-TAG case)</w:t>
            </w:r>
          </w:p>
          <w:p w14:paraId="591B4F41" w14:textId="325EEBAF" w:rsidR="00E30EC5" w:rsidRPr="002F18BC" w:rsidRDefault="00E30EC5" w:rsidP="00E30EC5">
            <w:pPr>
              <w:kinsoku w:val="0"/>
              <w:autoSpaceDE/>
              <w:autoSpaceDN/>
              <w:spacing w:after="0"/>
              <w:jc w:val="left"/>
              <w:rPr>
                <w:rFonts w:ascii="Arial" w:eastAsia="MS Gothic" w:hAnsi="Arial" w:cs="Arial"/>
                <w:sz w:val="12"/>
                <w:szCs w:val="12"/>
                <w:lang w:eastAsia="ja-JP"/>
              </w:rPr>
            </w:pPr>
            <w:r w:rsidRPr="00E233EC">
              <w:rPr>
                <w:rFonts w:ascii="Arial" w:eastAsia="MS Mincho" w:hAnsi="Arial" w:cs="Arial" w:hint="eastAsia"/>
                <w:sz w:val="12"/>
                <w:szCs w:val="12"/>
                <w:highlight w:val="yellow"/>
                <w:lang w:eastAsia="ja-JP"/>
              </w:rPr>
              <w:t>F</w:t>
            </w:r>
            <w:r w:rsidRPr="00E233EC">
              <w:rPr>
                <w:rFonts w:ascii="Arial" w:eastAsia="MS Mincho" w:hAnsi="Arial" w:cs="Arial"/>
                <w:sz w:val="12"/>
                <w:szCs w:val="12"/>
                <w:highlight w:val="yellow"/>
                <w:lang w:eastAsia="ja-JP"/>
              </w:rPr>
              <w:t>FS: Note: If the UE reports [0us], the minimum separation time is not applied</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7BC5AF1" w14:textId="7E846419"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4</w:t>
            </w:r>
            <w:r w:rsidRPr="00E233EC">
              <w:rPr>
                <w:rFonts w:ascii="Arial" w:eastAsia="MS Mincho" w:hAnsi="Arial" w:cs="Arial"/>
                <w:sz w:val="12"/>
                <w:szCs w:val="12"/>
                <w:lang w:eastAsia="ja-JP"/>
              </w:rPr>
              <w:t>9-X</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CD7A310" w14:textId="77777777" w:rsidR="00E30EC5" w:rsidRPr="00E233EC" w:rsidRDefault="00E30EC5" w:rsidP="00E30EC5">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Y</w:t>
            </w:r>
            <w:r w:rsidRPr="00E233EC">
              <w:rPr>
                <w:rFonts w:ascii="Arial" w:eastAsia="MS Mincho" w:hAnsi="Arial" w:cs="Arial"/>
                <w:sz w:val="12"/>
                <w:szCs w:val="12"/>
                <w:lang w:eastAsia="ja-JP"/>
              </w:rPr>
              <w:t>es</w:t>
            </w:r>
          </w:p>
          <w:p w14:paraId="5FF9795C" w14:textId="380116E2"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0B1A5E7" w14:textId="77777777"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3A363C7A" w14:textId="6F0C1E35"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highlight w:val="yellow"/>
                <w:lang w:eastAsia="ja-JP"/>
              </w:rPr>
              <w:t>[</w:t>
            </w:r>
            <w:r w:rsidRPr="00E233EC">
              <w:rPr>
                <w:rFonts w:ascii="Arial" w:eastAsia="MS Mincho" w:hAnsi="Arial" w:cs="Arial"/>
                <w:sz w:val="12"/>
                <w:szCs w:val="12"/>
                <w:highlight w:val="yellow"/>
                <w:lang w:eastAsia="ja-JP"/>
              </w:rPr>
              <w:t>two uplink switching cannot be triggered in two consecutive reference slots for UL transmissions on more than 2 bands]</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DBAD895" w14:textId="10D084C6"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P</w:t>
            </w:r>
            <w:r w:rsidRPr="00E233EC">
              <w:rPr>
                <w:rFonts w:ascii="Arial" w:eastAsia="MS Mincho" w:hAnsi="Arial" w:cs="Arial"/>
                <w:sz w:val="12"/>
                <w:szCs w:val="12"/>
                <w:lang w:eastAsia="ja-JP"/>
              </w:rPr>
              <w:t>er BC</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4139D47" w14:textId="651FAA71"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4F857BC4" w14:textId="00D7D2EC"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4EE9F946" w14:textId="4A55A663"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010CE1ED" w14:textId="77777777"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6643FF5C" w14:textId="03019983" w:rsidR="00E30EC5" w:rsidRPr="002F18BC" w:rsidRDefault="00E30EC5" w:rsidP="00E30EC5">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O</w:t>
            </w:r>
            <w:r w:rsidRPr="00E233EC">
              <w:rPr>
                <w:rFonts w:ascii="Arial" w:eastAsia="MS Mincho" w:hAnsi="Arial" w:cs="Arial"/>
                <w:sz w:val="12"/>
                <w:szCs w:val="12"/>
                <w:lang w:eastAsia="ja-JP"/>
              </w:rPr>
              <w:t>ptional with capability signaling</w:t>
            </w:r>
          </w:p>
        </w:tc>
      </w:tr>
    </w:tbl>
    <w:p w14:paraId="212664F2" w14:textId="77777777" w:rsidR="00E30EC5" w:rsidRDefault="00E30EC5" w:rsidP="00E30EC5">
      <w:pPr>
        <w:spacing w:before="120"/>
        <w:ind w:firstLineChars="100" w:firstLine="220"/>
        <w:rPr>
          <w:rFonts w:eastAsia="바탕"/>
          <w:szCs w:val="22"/>
          <w:lang w:eastAsia="ko-KR"/>
        </w:rPr>
      </w:pPr>
    </w:p>
    <w:p w14:paraId="62BDDC4A" w14:textId="41637FB0" w:rsidR="00E30EC5" w:rsidRPr="00E04EFE" w:rsidRDefault="00E30EC5" w:rsidP="00E30EC5">
      <w:pPr>
        <w:spacing w:before="120"/>
        <w:ind w:firstLineChars="100" w:firstLine="220"/>
        <w:rPr>
          <w:rFonts w:eastAsia="바탕"/>
          <w:szCs w:val="22"/>
          <w:lang w:eastAsia="ko-KR"/>
        </w:rPr>
      </w:pPr>
      <w:r>
        <w:rPr>
          <w:rFonts w:eastAsia="바탕"/>
          <w:szCs w:val="22"/>
          <w:lang w:eastAsia="ko-KR"/>
        </w:rPr>
        <w:t>The f</w:t>
      </w:r>
      <w:r w:rsidRPr="00847E9D">
        <w:rPr>
          <w:rFonts w:eastAsia="바탕"/>
          <w:szCs w:val="22"/>
          <w:lang w:eastAsia="ko-KR"/>
        </w:rPr>
        <w:t>irst</w:t>
      </w:r>
      <w:r>
        <w:rPr>
          <w:rFonts w:eastAsia="바탕"/>
          <w:szCs w:val="22"/>
          <w:lang w:eastAsia="ko-KR"/>
        </w:rPr>
        <w:t xml:space="preserve"> issue is </w:t>
      </w:r>
      <w:r w:rsidRPr="00847E9D">
        <w:rPr>
          <w:rFonts w:eastAsia="바탕"/>
          <w:szCs w:val="22"/>
          <w:lang w:eastAsia="ko-KR"/>
        </w:rPr>
        <w:t xml:space="preserve">the </w:t>
      </w:r>
      <w:r>
        <w:rPr>
          <w:rFonts w:eastAsia="바탕"/>
          <w:szCs w:val="22"/>
          <w:lang w:eastAsia="ko-KR"/>
        </w:rPr>
        <w:t>UE behaviour</w:t>
      </w:r>
      <w:r w:rsidRPr="00847E9D">
        <w:rPr>
          <w:rFonts w:eastAsia="바탕"/>
          <w:szCs w:val="22"/>
          <w:lang w:eastAsia="ko-KR"/>
        </w:rPr>
        <w:t xml:space="preserve"> when the </w:t>
      </w:r>
      <w:r>
        <w:rPr>
          <w:rFonts w:eastAsia="바탕"/>
          <w:szCs w:val="22"/>
          <w:lang w:eastAsia="ko-KR"/>
        </w:rPr>
        <w:t>UE</w:t>
      </w:r>
      <w:r w:rsidRPr="00847E9D">
        <w:rPr>
          <w:rFonts w:eastAsia="바탕"/>
          <w:szCs w:val="22"/>
          <w:lang w:eastAsia="ko-KR"/>
        </w:rPr>
        <w:t xml:space="preserve"> reports </w:t>
      </w:r>
      <w:r>
        <w:rPr>
          <w:rFonts w:eastAsia="바탕"/>
          <w:szCs w:val="22"/>
          <w:lang w:eastAsia="ko-KR"/>
        </w:rPr>
        <w:t>supporting FG 49-Y</w:t>
      </w:r>
      <w:r w:rsidRPr="00847E9D">
        <w:rPr>
          <w:rFonts w:eastAsia="바탕"/>
          <w:szCs w:val="22"/>
          <w:lang w:eastAsia="ko-KR"/>
        </w:rPr>
        <w:t xml:space="preserve"> and 0us as an X value</w:t>
      </w:r>
      <w:r>
        <w:rPr>
          <w:rFonts w:eastAsia="바탕"/>
          <w:szCs w:val="22"/>
          <w:lang w:eastAsia="ko-KR"/>
        </w:rPr>
        <w:t>.</w:t>
      </w:r>
      <w:r w:rsidRPr="00847E9D">
        <w:rPr>
          <w:rFonts w:eastAsia="바탕"/>
          <w:szCs w:val="22"/>
          <w:lang w:eastAsia="ko-KR"/>
        </w:rPr>
        <w:t xml:space="preserve"> </w:t>
      </w:r>
      <w:r>
        <w:rPr>
          <w:rFonts w:eastAsia="바탕"/>
          <w:szCs w:val="22"/>
          <w:lang w:eastAsia="ko-KR"/>
        </w:rPr>
        <w:t xml:space="preserve">The RAN1 agreement related to FG 49-Y is as follows. </w:t>
      </w:r>
    </w:p>
    <w:tbl>
      <w:tblPr>
        <w:tblStyle w:val="aa"/>
        <w:tblW w:w="9639" w:type="dxa"/>
        <w:tblInd w:w="-5" w:type="dxa"/>
        <w:tblLook w:val="04A0" w:firstRow="1" w:lastRow="0" w:firstColumn="1" w:lastColumn="0" w:noHBand="0" w:noVBand="1"/>
      </w:tblPr>
      <w:tblGrid>
        <w:gridCol w:w="9639"/>
      </w:tblGrid>
      <w:tr w:rsidR="00E30EC5" w:rsidRPr="000F1A67" w14:paraId="4F85A739" w14:textId="77777777" w:rsidTr="009766F4">
        <w:tc>
          <w:tcPr>
            <w:tcW w:w="9639" w:type="dxa"/>
          </w:tcPr>
          <w:p w14:paraId="28B8FA65" w14:textId="77777777" w:rsidR="00E30EC5" w:rsidRPr="000F1A67" w:rsidRDefault="00E30EC5" w:rsidP="009766F4">
            <w:pPr>
              <w:spacing w:after="0"/>
              <w:jc w:val="left"/>
              <w:rPr>
                <w:sz w:val="20"/>
                <w:highlight w:val="green"/>
                <w:u w:val="single"/>
              </w:rPr>
            </w:pPr>
            <w:r w:rsidRPr="000F1A67">
              <w:rPr>
                <w:rFonts w:hint="eastAsia"/>
                <w:sz w:val="20"/>
                <w:highlight w:val="green"/>
                <w:u w:val="single"/>
              </w:rPr>
              <w:t>Agreement</w:t>
            </w:r>
          </w:p>
          <w:p w14:paraId="5B6AC3AA" w14:textId="77777777" w:rsidR="00E30EC5" w:rsidRPr="000F1A67" w:rsidRDefault="00E30EC5" w:rsidP="009766F4">
            <w:pPr>
              <w:spacing w:after="0"/>
              <w:jc w:val="left"/>
              <w:rPr>
                <w:sz w:val="20"/>
              </w:rPr>
            </w:pPr>
            <w:r w:rsidRPr="000F1A67">
              <w:rPr>
                <w:sz w:val="20"/>
              </w:rPr>
              <w:t>Confirm the working assumption with following updates</w:t>
            </w:r>
          </w:p>
          <w:p w14:paraId="29E13BD5" w14:textId="77777777" w:rsidR="00E30EC5" w:rsidRPr="000F1A67" w:rsidRDefault="00E30EC5" w:rsidP="009766F4">
            <w:pPr>
              <w:pStyle w:val="19"/>
              <w:spacing w:after="0" w:line="240" w:lineRule="auto"/>
              <w:ind w:leftChars="0" w:left="0"/>
              <w:rPr>
                <w:rFonts w:ascii="Times" w:hAnsi="Times" w:cs="Times"/>
                <w:lang w:val="en-AU"/>
              </w:rPr>
            </w:pPr>
            <w:r w:rsidRPr="000F1A67">
              <w:rPr>
                <w:rFonts w:ascii="Times" w:hAnsi="Times" w:cs="Times"/>
                <w:highlight w:val="darkYellow"/>
                <w:lang w:val="en-AU"/>
              </w:rPr>
              <w:t>(working assumption)</w:t>
            </w:r>
            <w:r w:rsidRPr="000F1A67">
              <w:rPr>
                <w:rFonts w:ascii="Times" w:hAnsi="Times" w:cs="Times"/>
                <w:lang w:val="en-AU"/>
              </w:rPr>
              <w:t xml:space="preserve"> If two uplink switching are triggered and UL transmissions involved in the two uplink switching are on more than 2 bands within any two consecutive reference slots, then the time duration between the start of </w:t>
            </w:r>
            <w:r w:rsidRPr="000F1A67">
              <w:rPr>
                <w:rFonts w:ascii="Times" w:hAnsi="Times" w:cs="Times"/>
              </w:rPr>
              <w:t xml:space="preserve">all </w:t>
            </w:r>
            <w:r w:rsidRPr="000F1A67">
              <w:rPr>
                <w:rFonts w:ascii="Times" w:hAnsi="Times" w:cs="Times"/>
                <w:lang w:val="en-AU"/>
              </w:rPr>
              <w:t>transmission</w:t>
            </w:r>
            <w:r w:rsidRPr="000F1A67">
              <w:rPr>
                <w:rFonts w:ascii="Times" w:hAnsi="Times" w:cs="Times"/>
              </w:rPr>
              <w:t>(s) after the first uplink switching</w:t>
            </w:r>
            <w:r w:rsidRPr="000F1A67">
              <w:rPr>
                <w:rFonts w:ascii="Times" w:hAnsi="Times" w:cs="Times"/>
                <w:lang w:val="en-AU"/>
              </w:rPr>
              <w:t xml:space="preserve"> and the start of </w:t>
            </w:r>
            <w:r w:rsidRPr="000F1A67">
              <w:rPr>
                <w:rFonts w:ascii="Times" w:hAnsi="Times" w:cs="Times"/>
              </w:rPr>
              <w:t>all</w:t>
            </w:r>
            <w:r w:rsidRPr="000F1A67">
              <w:rPr>
                <w:rFonts w:ascii="Times" w:hAnsi="Times" w:cs="Times"/>
                <w:lang w:val="en-AU"/>
              </w:rPr>
              <w:t xml:space="preserve"> transmission</w:t>
            </w:r>
            <w:r w:rsidRPr="000F1A67">
              <w:rPr>
                <w:rFonts w:ascii="Times" w:hAnsi="Times" w:cs="Times"/>
              </w:rPr>
              <w:t>(s) after the second uplink switching</w:t>
            </w:r>
            <w:r w:rsidRPr="000F1A67">
              <w:rPr>
                <w:rFonts w:ascii="Times" w:hAnsi="Times" w:cs="Times"/>
                <w:lang w:val="en-AU"/>
              </w:rPr>
              <w:t xml:space="preserve"> within the two reference slots is expected to be not less than a minimum separation time </w:t>
            </w:r>
          </w:p>
          <w:p w14:paraId="40C12382" w14:textId="77777777" w:rsidR="00E30EC5" w:rsidRPr="000F1A67" w:rsidRDefault="00E30EC5" w:rsidP="00E30EC5">
            <w:pPr>
              <w:pStyle w:val="19"/>
              <w:numPr>
                <w:ilvl w:val="0"/>
                <w:numId w:val="40"/>
              </w:numPr>
              <w:spacing w:after="0" w:line="240" w:lineRule="auto"/>
              <w:ind w:leftChars="0"/>
              <w:rPr>
                <w:rFonts w:eastAsia="SimSun"/>
                <w:bCs/>
                <w:lang w:eastAsia="zh-CN"/>
              </w:rPr>
            </w:pPr>
            <w:r w:rsidRPr="000F1A67">
              <w:rPr>
                <w:rFonts w:ascii="Times" w:hAnsi="Times" w:cs="Times"/>
                <w:lang w:val="en-AU"/>
              </w:rPr>
              <w:t xml:space="preserve">The minimum separation time is a maximum of X us and the switching gap required for </w:t>
            </w:r>
            <w:r w:rsidRPr="000F1A67">
              <w:rPr>
                <w:rFonts w:ascii="Times" w:hAnsi="Times" w:cs="Times"/>
              </w:rPr>
              <w:t>the second uplink switching</w:t>
            </w:r>
            <w:r w:rsidRPr="000F1A67">
              <w:rPr>
                <w:rFonts w:ascii="Times" w:hAnsi="Times" w:cs="Times"/>
                <w:lang w:val="en-AU"/>
              </w:rPr>
              <w:t>.</w:t>
            </w:r>
          </w:p>
          <w:p w14:paraId="4C7C16DB" w14:textId="77777777" w:rsidR="00E30EC5" w:rsidRPr="000F1A67" w:rsidRDefault="00E30EC5" w:rsidP="00E30EC5">
            <w:pPr>
              <w:pStyle w:val="19"/>
              <w:numPr>
                <w:ilvl w:val="0"/>
                <w:numId w:val="40"/>
              </w:numPr>
              <w:spacing w:after="0" w:line="240" w:lineRule="auto"/>
              <w:ind w:leftChars="0"/>
              <w:rPr>
                <w:rFonts w:eastAsia="SimSun"/>
                <w:bCs/>
                <w:lang w:eastAsia="zh-CN"/>
              </w:rPr>
            </w:pPr>
            <w:r w:rsidRPr="000F1A67">
              <w:rPr>
                <w:rFonts w:ascii="Times" w:hAnsi="Times" w:cs="Times"/>
                <w:lang w:val="en-AU"/>
              </w:rPr>
              <w:t>X us is subject to UE capability with a value set of {0us, 500us}</w:t>
            </w:r>
          </w:p>
        </w:tc>
      </w:tr>
    </w:tbl>
    <w:p w14:paraId="375B7617" w14:textId="77777777" w:rsidR="00234D6A" w:rsidRDefault="00234D6A" w:rsidP="00E30EC5">
      <w:pPr>
        <w:spacing w:before="120"/>
        <w:rPr>
          <w:rFonts w:eastAsia="바탕"/>
          <w:szCs w:val="22"/>
          <w:lang w:eastAsia="ko-KR"/>
        </w:rPr>
      </w:pPr>
    </w:p>
    <w:p w14:paraId="556D237A" w14:textId="77777777" w:rsidR="00E30EC5" w:rsidRDefault="00E30EC5" w:rsidP="00E30EC5">
      <w:pPr>
        <w:spacing w:before="120"/>
        <w:rPr>
          <w:rFonts w:eastAsia="바탕"/>
          <w:szCs w:val="22"/>
          <w:lang w:eastAsia="ko-KR"/>
        </w:rPr>
      </w:pPr>
      <w:r w:rsidRPr="00847E9D">
        <w:rPr>
          <w:rFonts w:eastAsia="바탕"/>
          <w:szCs w:val="22"/>
          <w:lang w:eastAsia="ko-KR"/>
        </w:rPr>
        <w:t xml:space="preserve">According to </w:t>
      </w:r>
      <w:r>
        <w:rPr>
          <w:rFonts w:eastAsia="바탕"/>
          <w:szCs w:val="22"/>
          <w:lang w:eastAsia="ko-KR"/>
        </w:rPr>
        <w:t>the agreement</w:t>
      </w:r>
      <w:r w:rsidRPr="00847E9D">
        <w:rPr>
          <w:rFonts w:eastAsia="바탕"/>
          <w:szCs w:val="22"/>
          <w:lang w:eastAsia="ko-KR"/>
        </w:rPr>
        <w:t>, when 0us is reported, the min</w:t>
      </w:r>
      <w:r>
        <w:rPr>
          <w:rFonts w:eastAsia="바탕"/>
          <w:szCs w:val="22"/>
          <w:lang w:eastAsia="ko-KR"/>
        </w:rPr>
        <w:t>imum separation time</w:t>
      </w:r>
      <w:r w:rsidRPr="00847E9D">
        <w:rPr>
          <w:rFonts w:eastAsia="바탕"/>
          <w:szCs w:val="22"/>
          <w:lang w:eastAsia="ko-KR"/>
        </w:rPr>
        <w:t xml:space="preserve"> </w:t>
      </w:r>
      <w:r>
        <w:rPr>
          <w:rFonts w:eastAsia="바탕"/>
          <w:szCs w:val="22"/>
          <w:lang w:eastAsia="ko-KR"/>
        </w:rPr>
        <w:t>is</w:t>
      </w:r>
      <w:r w:rsidRPr="00847E9D">
        <w:rPr>
          <w:rFonts w:eastAsia="바탕"/>
          <w:szCs w:val="22"/>
          <w:lang w:eastAsia="ko-KR"/>
        </w:rPr>
        <w:t xml:space="preserve"> the same as the switching gap required for the second uplink switching. </w:t>
      </w:r>
      <w:r w:rsidRPr="002D6818">
        <w:rPr>
          <w:rFonts w:eastAsia="바탕"/>
          <w:szCs w:val="22"/>
          <w:lang w:eastAsia="ko-KR"/>
        </w:rPr>
        <w:t xml:space="preserve">Since the switching period reported by </w:t>
      </w:r>
      <w:r>
        <w:rPr>
          <w:rFonts w:eastAsia="바탕"/>
          <w:szCs w:val="22"/>
          <w:lang w:eastAsia="ko-KR"/>
        </w:rPr>
        <w:t>UE</w:t>
      </w:r>
      <w:r w:rsidRPr="002D6818">
        <w:rPr>
          <w:rFonts w:eastAsia="바탕"/>
          <w:szCs w:val="22"/>
          <w:lang w:eastAsia="ko-KR"/>
        </w:rPr>
        <w:t xml:space="preserve"> </w:t>
      </w:r>
      <w:r>
        <w:rPr>
          <w:rFonts w:eastAsia="바탕"/>
          <w:szCs w:val="22"/>
          <w:lang w:eastAsia="ko-KR"/>
        </w:rPr>
        <w:t>is one of values among</w:t>
      </w:r>
      <w:r w:rsidRPr="002D6818">
        <w:rPr>
          <w:rFonts w:eastAsia="바탕"/>
          <w:szCs w:val="22"/>
          <w:lang w:eastAsia="ko-KR"/>
        </w:rPr>
        <w:t xml:space="preserve"> </w:t>
      </w:r>
      <w:r>
        <w:rPr>
          <w:rFonts w:eastAsia="바탕"/>
          <w:szCs w:val="22"/>
          <w:lang w:eastAsia="ko-KR"/>
        </w:rPr>
        <w:t>{</w:t>
      </w:r>
      <w:r w:rsidRPr="002D6818">
        <w:rPr>
          <w:rFonts w:eastAsia="바탕"/>
          <w:szCs w:val="22"/>
          <w:lang w:eastAsia="ko-KR"/>
        </w:rPr>
        <w:t>35us, 140us</w:t>
      </w:r>
      <w:r>
        <w:rPr>
          <w:rFonts w:eastAsia="바탕"/>
          <w:szCs w:val="22"/>
          <w:lang w:eastAsia="ko-KR"/>
        </w:rPr>
        <w:t xml:space="preserve">, </w:t>
      </w:r>
      <w:r w:rsidRPr="002D6818">
        <w:rPr>
          <w:rFonts w:eastAsia="바탕"/>
          <w:szCs w:val="22"/>
          <w:lang w:eastAsia="ko-KR"/>
        </w:rPr>
        <w:t>210us</w:t>
      </w:r>
      <w:r>
        <w:rPr>
          <w:rFonts w:eastAsia="바탕"/>
          <w:szCs w:val="22"/>
          <w:lang w:eastAsia="ko-KR"/>
        </w:rPr>
        <w:t>}</w:t>
      </w:r>
      <w:r w:rsidRPr="002D6818">
        <w:rPr>
          <w:rFonts w:eastAsia="바탕"/>
          <w:szCs w:val="22"/>
          <w:lang w:eastAsia="ko-KR"/>
        </w:rPr>
        <w:t xml:space="preserve">, the switching gap may be longer than multiple UL symbols depending on the SCS of UL transmission. </w:t>
      </w:r>
      <w:r>
        <w:rPr>
          <w:rFonts w:eastAsia="바탕"/>
          <w:szCs w:val="22"/>
          <w:lang w:eastAsia="ko-KR"/>
        </w:rPr>
        <w:t>It means</w:t>
      </w:r>
      <w:r w:rsidRPr="002D6818">
        <w:rPr>
          <w:rFonts w:eastAsia="바탕"/>
          <w:szCs w:val="22"/>
          <w:lang w:eastAsia="ko-KR"/>
        </w:rPr>
        <w:t xml:space="preserve"> the length of the switching gap </w:t>
      </w:r>
      <w:r>
        <w:rPr>
          <w:rFonts w:eastAsia="바탕"/>
          <w:szCs w:val="22"/>
          <w:lang w:eastAsia="ko-KR"/>
        </w:rPr>
        <w:t>can</w:t>
      </w:r>
      <w:r w:rsidRPr="002D6818">
        <w:rPr>
          <w:rFonts w:eastAsia="바탕"/>
          <w:szCs w:val="22"/>
          <w:lang w:eastAsia="ko-KR"/>
        </w:rPr>
        <w:t xml:space="preserve"> be greater than the length of the UL transmission after the first switching. Therefore, reporting </w:t>
      </w:r>
      <w:r>
        <w:rPr>
          <w:rFonts w:eastAsia="바탕"/>
          <w:szCs w:val="22"/>
          <w:lang w:eastAsia="ko-KR"/>
        </w:rPr>
        <w:t>FG 49-Y with 0us</w:t>
      </w:r>
      <w:r w:rsidRPr="002D6818">
        <w:rPr>
          <w:rFonts w:eastAsia="바탕"/>
          <w:szCs w:val="22"/>
          <w:lang w:eastAsia="ko-KR"/>
        </w:rPr>
        <w:t xml:space="preserve"> may </w:t>
      </w:r>
      <w:r>
        <w:rPr>
          <w:rFonts w:eastAsia="바탕"/>
          <w:szCs w:val="22"/>
          <w:lang w:eastAsia="ko-KR"/>
        </w:rPr>
        <w:t>imply</w:t>
      </w:r>
      <w:r w:rsidRPr="002D6818">
        <w:rPr>
          <w:rFonts w:eastAsia="바탕"/>
          <w:szCs w:val="22"/>
          <w:lang w:eastAsia="ko-KR"/>
        </w:rPr>
        <w:t xml:space="preserve"> </w:t>
      </w:r>
      <w:r>
        <w:rPr>
          <w:rFonts w:eastAsia="바탕"/>
          <w:szCs w:val="22"/>
          <w:lang w:eastAsia="ko-KR"/>
        </w:rPr>
        <w:t xml:space="preserve">the different </w:t>
      </w:r>
      <w:r w:rsidRPr="002D6818">
        <w:rPr>
          <w:rFonts w:eastAsia="바탕"/>
          <w:szCs w:val="22"/>
          <w:lang w:eastAsia="ko-KR"/>
        </w:rPr>
        <w:t xml:space="preserve">scheduling restriction </w:t>
      </w:r>
      <w:r>
        <w:rPr>
          <w:rFonts w:eastAsia="바탕"/>
          <w:szCs w:val="22"/>
          <w:lang w:eastAsia="ko-KR"/>
        </w:rPr>
        <w:t>from</w:t>
      </w:r>
      <w:r w:rsidRPr="002D6818">
        <w:rPr>
          <w:rFonts w:eastAsia="바탕"/>
          <w:szCs w:val="22"/>
          <w:lang w:eastAsia="ko-KR"/>
        </w:rPr>
        <w:t xml:space="preserve"> </w:t>
      </w:r>
      <w:r>
        <w:rPr>
          <w:rFonts w:eastAsia="바탕"/>
          <w:szCs w:val="22"/>
          <w:lang w:eastAsia="ko-KR"/>
        </w:rPr>
        <w:t>not reporting FG 49-Y</w:t>
      </w:r>
      <w:r w:rsidRPr="002D6818">
        <w:rPr>
          <w:rFonts w:eastAsia="바탕"/>
          <w:szCs w:val="22"/>
          <w:lang w:eastAsia="ko-KR"/>
        </w:rPr>
        <w:t>.</w:t>
      </w:r>
      <w:r>
        <w:rPr>
          <w:rFonts w:eastAsia="바탕"/>
          <w:szCs w:val="22"/>
          <w:lang w:eastAsia="ko-KR"/>
        </w:rPr>
        <w:t xml:space="preserve"> In addition, considering that RAN1 agreement already includes </w:t>
      </w:r>
      <w:r w:rsidRPr="00D13165">
        <w:rPr>
          <w:rFonts w:eastAsia="바탕"/>
          <w:szCs w:val="22"/>
          <w:lang w:eastAsia="ko-KR"/>
        </w:rPr>
        <w:t>0us</w:t>
      </w:r>
      <w:r>
        <w:rPr>
          <w:rFonts w:eastAsia="바탕"/>
          <w:szCs w:val="22"/>
          <w:lang w:eastAsia="ko-KR"/>
        </w:rPr>
        <w:t xml:space="preserve"> as an X value</w:t>
      </w:r>
      <w:r w:rsidRPr="00D13165">
        <w:rPr>
          <w:rFonts w:eastAsia="바탕"/>
          <w:szCs w:val="22"/>
          <w:lang w:eastAsia="ko-KR"/>
        </w:rPr>
        <w:t xml:space="preserve">, </w:t>
      </w:r>
      <w:r>
        <w:rPr>
          <w:rFonts w:eastAsia="바탕"/>
          <w:szCs w:val="22"/>
          <w:lang w:eastAsia="ko-KR"/>
        </w:rPr>
        <w:t xml:space="preserve">it is desirable that the </w:t>
      </w:r>
      <w:r w:rsidRPr="00D13165">
        <w:rPr>
          <w:rFonts w:eastAsia="바탕"/>
          <w:szCs w:val="22"/>
          <w:lang w:eastAsia="ko-KR"/>
        </w:rPr>
        <w:t xml:space="preserve">0us </w:t>
      </w:r>
      <w:r>
        <w:rPr>
          <w:rFonts w:eastAsia="바탕"/>
          <w:szCs w:val="22"/>
          <w:lang w:eastAsia="ko-KR"/>
        </w:rPr>
        <w:t>is</w:t>
      </w:r>
      <w:r w:rsidRPr="00D13165">
        <w:rPr>
          <w:rFonts w:eastAsia="바탕"/>
          <w:szCs w:val="22"/>
          <w:lang w:eastAsia="ko-KR"/>
        </w:rPr>
        <w:t xml:space="preserve"> included in FG 49-Y</w:t>
      </w:r>
      <w:r>
        <w:rPr>
          <w:rFonts w:eastAsia="바탕"/>
          <w:szCs w:val="22"/>
          <w:lang w:eastAsia="ko-KR"/>
        </w:rPr>
        <w:t xml:space="preserve"> as per RAN1 agreement</w:t>
      </w:r>
      <w:r w:rsidRPr="00D13165">
        <w:rPr>
          <w:rFonts w:eastAsia="바탕"/>
          <w:szCs w:val="22"/>
          <w:lang w:eastAsia="ko-KR"/>
        </w:rPr>
        <w:t>.</w:t>
      </w:r>
    </w:p>
    <w:p w14:paraId="4ACE3270" w14:textId="77777777" w:rsidR="00234D6A" w:rsidRDefault="00234D6A" w:rsidP="00E30EC5">
      <w:pPr>
        <w:spacing w:before="120"/>
        <w:rPr>
          <w:rFonts w:eastAsia="바탕"/>
          <w:szCs w:val="22"/>
          <w:lang w:eastAsia="ko-KR"/>
        </w:rPr>
      </w:pPr>
    </w:p>
    <w:p w14:paraId="56F6DD21" w14:textId="3548A01F" w:rsidR="00E30EC5" w:rsidRDefault="00E30EC5" w:rsidP="00E30EC5">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13</w:t>
      </w:r>
      <w:r w:rsidR="004408AF" w:rsidRPr="000C120E">
        <w:rPr>
          <w:rFonts w:eastAsia="바탕체"/>
          <w:b/>
          <w:i/>
          <w:lang w:val="en-US" w:eastAsia="ko-KR"/>
        </w:rPr>
        <w:t>:</w:t>
      </w:r>
      <w:r w:rsidRPr="000F1A67">
        <w:rPr>
          <w:rFonts w:eastAsia="바탕체"/>
          <w:b/>
          <w:i/>
          <w:lang w:val="en-US" w:eastAsia="ko-KR"/>
        </w:rPr>
        <w:t xml:space="preserve"> </w:t>
      </w:r>
      <w:r>
        <w:rPr>
          <w:rFonts w:eastAsia="바탕체"/>
          <w:b/>
          <w:i/>
          <w:lang w:val="en-US" w:eastAsia="ko-KR"/>
        </w:rPr>
        <w:t>Revise “Components” field of FG 49-Y as follows</w:t>
      </w:r>
      <w:r w:rsidR="00234D6A">
        <w:rPr>
          <w:rFonts w:eastAsia="바탕체"/>
          <w:b/>
          <w:i/>
          <w:lang w:val="en-US" w:eastAsia="ko-KR"/>
        </w:rPr>
        <w:t>.</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7"/>
      </w:tblGrid>
      <w:tr w:rsidR="00E30EC5" w:rsidRPr="006E72C4" w14:paraId="03233F46" w14:textId="77777777" w:rsidTr="009766F4">
        <w:trPr>
          <w:trHeight w:val="2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578E24B6" w14:textId="77777777" w:rsidR="00E30EC5" w:rsidRPr="004869D2" w:rsidRDefault="00E30EC5" w:rsidP="009766F4">
            <w:pPr>
              <w:pStyle w:val="TAL"/>
              <w:rPr>
                <w:rFonts w:ascii="Times New Roman" w:hAnsi="Times New Roman" w:cs="Times New Roman"/>
                <w:sz w:val="20"/>
              </w:rPr>
            </w:pPr>
            <w:r w:rsidRPr="004869D2">
              <w:rPr>
                <w:rFonts w:ascii="Times New Roman" w:hAnsi="Times New Roman" w:cs="Times New Roman"/>
                <w:bCs/>
                <w:color w:val="000000" w:themeColor="text1"/>
                <w:sz w:val="20"/>
              </w:rPr>
              <w:t>Components</w:t>
            </w:r>
          </w:p>
        </w:tc>
      </w:tr>
      <w:tr w:rsidR="00E30EC5" w:rsidRPr="006E72C4" w14:paraId="05A9D806" w14:textId="77777777" w:rsidTr="009766F4">
        <w:trPr>
          <w:trHeight w:val="2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7A3F1C25" w14:textId="77777777" w:rsidR="00E30EC5" w:rsidRPr="004869D2" w:rsidRDefault="00E30EC5" w:rsidP="009766F4">
            <w:pPr>
              <w:pStyle w:val="TAL"/>
              <w:rPr>
                <w:rFonts w:ascii="Times New Roman" w:hAnsi="Times New Roman" w:cs="Times New Roman"/>
                <w:sz w:val="20"/>
              </w:rPr>
            </w:pPr>
            <w:r w:rsidRPr="004869D2">
              <w:rPr>
                <w:rFonts w:ascii="Times New Roman" w:hAnsi="Times New Roman" w:cs="Times New Roman"/>
                <w:sz w:val="20"/>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227AEBA" w14:textId="77777777" w:rsidR="00E30EC5" w:rsidRPr="004869D2" w:rsidRDefault="00E30EC5" w:rsidP="00E30EC5">
            <w:pPr>
              <w:pStyle w:val="TAL"/>
              <w:numPr>
                <w:ilvl w:val="0"/>
                <w:numId w:val="45"/>
              </w:numPr>
              <w:rPr>
                <w:rFonts w:ascii="Times New Roman" w:hAnsi="Times New Roman" w:cs="Times New Roman"/>
                <w:sz w:val="20"/>
              </w:rPr>
            </w:pPr>
            <w:r w:rsidRPr="004869D2">
              <w:rPr>
                <w:rFonts w:ascii="Times New Roman" w:hAnsi="Times New Roman" w:cs="Times New Roman"/>
                <w:sz w:val="20"/>
                <w:lang w:eastAsia="ja-JP"/>
              </w:rPr>
              <w:t>The minimum separation time is a maximum of X us and the switching gap required for the second uplink switching, and X us is reported with a candidate value set of {</w:t>
            </w:r>
            <w:r w:rsidRPr="004869D2">
              <w:rPr>
                <w:rFonts w:ascii="Times New Roman" w:hAnsi="Times New Roman" w:cs="Times New Roman"/>
                <w:strike/>
                <w:color w:val="FF0000"/>
                <w:sz w:val="20"/>
                <w:lang w:eastAsia="ja-JP"/>
              </w:rPr>
              <w:t>[</w:t>
            </w:r>
            <w:r w:rsidRPr="004869D2">
              <w:rPr>
                <w:rFonts w:ascii="Times New Roman" w:hAnsi="Times New Roman" w:cs="Times New Roman"/>
                <w:sz w:val="20"/>
                <w:lang w:eastAsia="ja-JP"/>
              </w:rPr>
              <w:t>0us</w:t>
            </w:r>
            <w:r w:rsidRPr="004869D2">
              <w:rPr>
                <w:rFonts w:ascii="Times New Roman" w:hAnsi="Times New Roman" w:cs="Times New Roman"/>
                <w:strike/>
                <w:color w:val="FF0000"/>
                <w:sz w:val="20"/>
                <w:lang w:eastAsia="ja-JP"/>
              </w:rPr>
              <w:t>]</w:t>
            </w:r>
            <w:r w:rsidRPr="004869D2">
              <w:rPr>
                <w:rFonts w:ascii="Times New Roman" w:hAnsi="Times New Roman" w:cs="Times New Roman"/>
                <w:sz w:val="20"/>
                <w:lang w:eastAsia="ja-JP"/>
              </w:rPr>
              <w:t>, 500us}</w:t>
            </w:r>
          </w:p>
          <w:p w14:paraId="27670D15" w14:textId="77777777" w:rsidR="00E30EC5" w:rsidRPr="004869D2" w:rsidRDefault="00E30EC5" w:rsidP="00E30EC5">
            <w:pPr>
              <w:pStyle w:val="TAL"/>
              <w:numPr>
                <w:ilvl w:val="0"/>
                <w:numId w:val="45"/>
              </w:numPr>
              <w:rPr>
                <w:rFonts w:ascii="Times New Roman" w:hAnsi="Times New Roman" w:cs="Times New Roman"/>
                <w:sz w:val="20"/>
              </w:rPr>
            </w:pPr>
            <w:r w:rsidRPr="004869D2">
              <w:rPr>
                <w:rFonts w:ascii="Times New Roman" w:hAnsi="Times New Roman" w:cs="Times New Roman"/>
                <w:sz w:val="20"/>
                <w:lang w:eastAsia="ja-JP"/>
              </w:rPr>
              <w:t>The reported value X is applied to both one TAG case and two-TAG case (if UE supports two-TAG case)</w:t>
            </w:r>
          </w:p>
          <w:p w14:paraId="376DAD9B" w14:textId="77777777" w:rsidR="00E30EC5" w:rsidRPr="004869D2" w:rsidRDefault="00E30EC5" w:rsidP="009766F4">
            <w:pPr>
              <w:pStyle w:val="TAL"/>
              <w:rPr>
                <w:rFonts w:ascii="Times New Roman" w:hAnsi="Times New Roman" w:cs="Times New Roman"/>
                <w:strike/>
                <w:sz w:val="20"/>
              </w:rPr>
            </w:pPr>
            <w:r w:rsidRPr="004869D2">
              <w:rPr>
                <w:rFonts w:ascii="Times New Roman" w:hAnsi="Times New Roman" w:cs="Times New Roman"/>
                <w:strike/>
                <w:color w:val="FF0000"/>
                <w:sz w:val="20"/>
                <w:lang w:eastAsia="ja-JP"/>
              </w:rPr>
              <w:t>FFS: Note: If the UE reports [0us], the minimum separation time is not applied</w:t>
            </w:r>
          </w:p>
        </w:tc>
      </w:tr>
    </w:tbl>
    <w:p w14:paraId="5FD100F2" w14:textId="77777777" w:rsidR="00E30EC5" w:rsidRDefault="00E30EC5" w:rsidP="00E30EC5">
      <w:pPr>
        <w:spacing w:before="120"/>
        <w:ind w:firstLineChars="100" w:firstLine="220"/>
        <w:rPr>
          <w:rFonts w:eastAsia="바탕"/>
          <w:szCs w:val="22"/>
          <w:lang w:eastAsia="ko-KR"/>
        </w:rPr>
      </w:pPr>
    </w:p>
    <w:p w14:paraId="701E288A" w14:textId="77777777" w:rsidR="00E30EC5" w:rsidRDefault="00E30EC5" w:rsidP="00E30EC5">
      <w:pPr>
        <w:spacing w:before="120"/>
        <w:ind w:firstLineChars="100" w:firstLine="220"/>
        <w:rPr>
          <w:rFonts w:eastAsia="바탕"/>
          <w:szCs w:val="22"/>
          <w:lang w:eastAsia="ko-KR"/>
        </w:rPr>
      </w:pPr>
      <w:r>
        <w:rPr>
          <w:rFonts w:eastAsia="바탕"/>
          <w:szCs w:val="22"/>
          <w:lang w:eastAsia="ko-KR"/>
        </w:rPr>
        <w:t>The second issue is about “</w:t>
      </w:r>
      <w:r w:rsidRPr="00025FFC">
        <w:rPr>
          <w:rFonts w:eastAsia="바탕"/>
          <w:szCs w:val="22"/>
          <w:lang w:eastAsia="ko-KR"/>
        </w:rPr>
        <w:t>Consequence if the feature is not supported by the UE</w:t>
      </w:r>
      <w:r>
        <w:rPr>
          <w:rFonts w:eastAsia="바탕"/>
          <w:szCs w:val="22"/>
          <w:lang w:eastAsia="ko-KR"/>
        </w:rPr>
        <w:t xml:space="preserve">”. If RAN1 defines FG 49-Y as “incapability” of UE, then the consequence of not supporting FG 49-Y should be the absence of such “incapability”. That is to say, when FG 49-Y is not supported by UE, the minimum separation time is not applied for any two succeeding Tx switching which are involved UL transmissions on more than 2 bands. On </w:t>
      </w:r>
      <w:r>
        <w:rPr>
          <w:rFonts w:eastAsia="바탕"/>
          <w:szCs w:val="22"/>
          <w:lang w:eastAsia="ko-KR"/>
        </w:rPr>
        <w:lastRenderedPageBreak/>
        <w:t>the other hands, if RAN1 defines FG 49-Y as “capability” of UE, then the consequence of not supporting FG 49-Y should be the absence of such “capability”, where “</w:t>
      </w:r>
      <w:r w:rsidRPr="00974ABA">
        <w:rPr>
          <w:rFonts w:eastAsia="바탕"/>
          <w:szCs w:val="22"/>
          <w:lang w:eastAsia="ko-KR"/>
        </w:rPr>
        <w:t>capability</w:t>
      </w:r>
      <w:r>
        <w:rPr>
          <w:rFonts w:eastAsia="바탕"/>
          <w:szCs w:val="22"/>
          <w:lang w:eastAsia="ko-KR"/>
        </w:rPr>
        <w:t>”</w:t>
      </w:r>
      <w:r w:rsidRPr="00974ABA">
        <w:rPr>
          <w:rFonts w:eastAsia="바탕"/>
          <w:szCs w:val="22"/>
          <w:lang w:eastAsia="ko-KR"/>
        </w:rPr>
        <w:t xml:space="preserve"> can be the capability</w:t>
      </w:r>
      <w:r>
        <w:rPr>
          <w:rFonts w:eastAsia="바탕"/>
          <w:szCs w:val="22"/>
          <w:lang w:eastAsia="ko-KR"/>
        </w:rPr>
        <w:t xml:space="preserve"> of triggering</w:t>
      </w:r>
      <w:r w:rsidRPr="00974ABA">
        <w:rPr>
          <w:rFonts w:eastAsia="바탕"/>
          <w:szCs w:val="22"/>
          <w:lang w:eastAsia="ko-KR"/>
        </w:rPr>
        <w:t xml:space="preserve"> two consecutive Tx switching associated with UL transmission</w:t>
      </w:r>
      <w:r>
        <w:rPr>
          <w:rFonts w:eastAsia="바탕"/>
          <w:szCs w:val="22"/>
          <w:lang w:eastAsia="ko-KR"/>
        </w:rPr>
        <w:t>s</w:t>
      </w:r>
      <w:r w:rsidRPr="00974ABA">
        <w:rPr>
          <w:rFonts w:eastAsia="바탕"/>
          <w:szCs w:val="22"/>
          <w:lang w:eastAsia="ko-KR"/>
        </w:rPr>
        <w:t xml:space="preserve"> </w:t>
      </w:r>
      <w:r>
        <w:rPr>
          <w:rFonts w:eastAsia="바탕"/>
          <w:szCs w:val="22"/>
          <w:lang w:eastAsia="ko-KR"/>
        </w:rPr>
        <w:t>on more than 2</w:t>
      </w:r>
      <w:r w:rsidRPr="00974ABA">
        <w:rPr>
          <w:rFonts w:eastAsia="바탕"/>
          <w:szCs w:val="22"/>
          <w:lang w:eastAsia="ko-KR"/>
        </w:rPr>
        <w:t xml:space="preserve"> bands </w:t>
      </w:r>
      <w:r>
        <w:rPr>
          <w:rFonts w:eastAsia="바탕"/>
          <w:szCs w:val="22"/>
          <w:lang w:eastAsia="ko-KR"/>
        </w:rPr>
        <w:t xml:space="preserve">within any </w:t>
      </w:r>
      <w:r w:rsidRPr="00974ABA">
        <w:rPr>
          <w:rFonts w:eastAsia="바탕"/>
          <w:szCs w:val="22"/>
          <w:lang w:eastAsia="ko-KR"/>
        </w:rPr>
        <w:t xml:space="preserve">two </w:t>
      </w:r>
      <w:r w:rsidRPr="004869D2">
        <w:rPr>
          <w:rFonts w:eastAsia="바탕"/>
          <w:szCs w:val="22"/>
          <w:lang w:eastAsia="ko-KR"/>
        </w:rPr>
        <w:t xml:space="preserve">consecutive </w:t>
      </w:r>
      <w:r>
        <w:rPr>
          <w:rFonts w:eastAsia="바탕"/>
          <w:szCs w:val="22"/>
          <w:lang w:eastAsia="ko-KR"/>
        </w:rPr>
        <w:t xml:space="preserve">reference </w:t>
      </w:r>
      <w:r w:rsidRPr="00974ABA">
        <w:rPr>
          <w:rFonts w:eastAsia="바탕"/>
          <w:szCs w:val="22"/>
          <w:lang w:eastAsia="ko-KR"/>
        </w:rPr>
        <w:t xml:space="preserve">slots. </w:t>
      </w:r>
      <w:r>
        <w:rPr>
          <w:rFonts w:eastAsia="바탕"/>
          <w:szCs w:val="22"/>
          <w:lang w:eastAsia="ko-KR"/>
        </w:rPr>
        <w:t>I</w:t>
      </w:r>
      <w:r w:rsidRPr="00974ABA">
        <w:rPr>
          <w:rFonts w:eastAsia="바탕"/>
          <w:szCs w:val="22"/>
          <w:lang w:eastAsia="ko-KR"/>
        </w:rPr>
        <w:t xml:space="preserve">t is noteworthy that in order for this capability to be defined, </w:t>
      </w:r>
      <w:r>
        <w:rPr>
          <w:rFonts w:eastAsia="바탕"/>
          <w:szCs w:val="22"/>
          <w:lang w:eastAsia="ko-KR"/>
        </w:rPr>
        <w:t>UE</w:t>
      </w:r>
      <w:r w:rsidRPr="00974ABA">
        <w:rPr>
          <w:rFonts w:eastAsia="바탕"/>
          <w:szCs w:val="22"/>
          <w:lang w:eastAsia="ko-KR"/>
        </w:rPr>
        <w:t xml:space="preserve"> that do</w:t>
      </w:r>
      <w:r>
        <w:rPr>
          <w:rFonts w:eastAsia="바탕"/>
          <w:szCs w:val="22"/>
          <w:lang w:eastAsia="ko-KR"/>
        </w:rPr>
        <w:t>es</w:t>
      </w:r>
      <w:r w:rsidRPr="00974ABA">
        <w:rPr>
          <w:rFonts w:eastAsia="바탕"/>
          <w:szCs w:val="22"/>
          <w:lang w:eastAsia="ko-KR"/>
        </w:rPr>
        <w:t xml:space="preserve"> not support FG 49-Y should not be allowed to</w:t>
      </w:r>
      <w:r>
        <w:rPr>
          <w:rFonts w:eastAsia="바탕"/>
          <w:szCs w:val="22"/>
          <w:lang w:eastAsia="ko-KR"/>
        </w:rPr>
        <w:t xml:space="preserve"> trigger</w:t>
      </w:r>
      <w:r w:rsidRPr="00974ABA">
        <w:rPr>
          <w:rFonts w:eastAsia="바탕"/>
          <w:szCs w:val="22"/>
          <w:lang w:eastAsia="ko-KR"/>
        </w:rPr>
        <w:t xml:space="preserve"> two </w:t>
      </w:r>
      <w:r>
        <w:rPr>
          <w:rFonts w:eastAsia="바탕"/>
          <w:szCs w:val="22"/>
          <w:lang w:eastAsia="ko-KR"/>
        </w:rPr>
        <w:t xml:space="preserve">succeeding </w:t>
      </w:r>
      <w:r w:rsidRPr="00974ABA">
        <w:rPr>
          <w:rFonts w:eastAsia="바탕"/>
          <w:szCs w:val="22"/>
          <w:lang w:eastAsia="ko-KR"/>
        </w:rPr>
        <w:t xml:space="preserve">Tx switching related to UL transmission </w:t>
      </w:r>
      <w:r>
        <w:rPr>
          <w:rFonts w:eastAsia="바탕"/>
          <w:szCs w:val="22"/>
          <w:lang w:eastAsia="ko-KR"/>
        </w:rPr>
        <w:t>on 3 or 4 bands within</w:t>
      </w:r>
      <w:r w:rsidRPr="00974ABA">
        <w:rPr>
          <w:rFonts w:eastAsia="바탕"/>
          <w:szCs w:val="22"/>
          <w:lang w:eastAsia="ko-KR"/>
        </w:rPr>
        <w:t xml:space="preserve"> </w:t>
      </w:r>
      <w:r>
        <w:rPr>
          <w:rFonts w:eastAsia="바탕"/>
          <w:szCs w:val="22"/>
          <w:lang w:eastAsia="ko-KR"/>
        </w:rPr>
        <w:t xml:space="preserve">any two </w:t>
      </w:r>
      <w:r w:rsidRPr="004869D2">
        <w:rPr>
          <w:rFonts w:eastAsia="바탕"/>
          <w:szCs w:val="22"/>
          <w:lang w:eastAsia="ko-KR"/>
        </w:rPr>
        <w:t xml:space="preserve">consecutive </w:t>
      </w:r>
      <w:r>
        <w:rPr>
          <w:rFonts w:eastAsia="바탕"/>
          <w:szCs w:val="22"/>
          <w:lang w:eastAsia="ko-KR"/>
        </w:rPr>
        <w:t xml:space="preserve">reference </w:t>
      </w:r>
      <w:r w:rsidRPr="00974ABA">
        <w:rPr>
          <w:rFonts w:eastAsia="바탕"/>
          <w:szCs w:val="22"/>
          <w:lang w:eastAsia="ko-KR"/>
        </w:rPr>
        <w:t>slots.</w:t>
      </w:r>
      <w:r>
        <w:rPr>
          <w:rFonts w:eastAsia="바탕"/>
          <w:szCs w:val="22"/>
          <w:lang w:eastAsia="ko-KR"/>
        </w:rPr>
        <w:t xml:space="preserve"> In the last RAN1 meeting, several companies understood that FG 49-Y should be defined as “capability” of UE to trigger </w:t>
      </w:r>
      <w:r w:rsidRPr="00B50D65">
        <w:rPr>
          <w:rFonts w:eastAsia="바탕"/>
          <w:szCs w:val="22"/>
          <w:lang w:eastAsia="ko-KR"/>
        </w:rPr>
        <w:t>two succeeding Tx switching associated with UL transmissions on 3 or 4 bands within any two consecutive reference slots</w:t>
      </w:r>
      <w:r>
        <w:rPr>
          <w:rFonts w:eastAsia="바탕"/>
          <w:szCs w:val="22"/>
          <w:lang w:eastAsia="ko-KR"/>
        </w:rPr>
        <w:t>. Before discussing such “capability” of UE, RAN1 should clarify the UE behaviour without such “capability” first. We suggest to discuss whether the following restriction needs to be agreed before discussing the consequence of not support FG 49-Y.</w:t>
      </w:r>
    </w:p>
    <w:p w14:paraId="6371C39C" w14:textId="77777777" w:rsidR="00234D6A" w:rsidRDefault="00234D6A" w:rsidP="00E30EC5">
      <w:pPr>
        <w:spacing w:before="120"/>
        <w:ind w:firstLineChars="100" w:firstLine="220"/>
        <w:rPr>
          <w:rFonts w:eastAsia="바탕"/>
          <w:szCs w:val="22"/>
          <w:lang w:eastAsia="ko-KR"/>
        </w:rPr>
      </w:pPr>
    </w:p>
    <w:p w14:paraId="50063429" w14:textId="77777777" w:rsidR="00E30EC5" w:rsidRPr="00333EFC" w:rsidRDefault="00E30EC5" w:rsidP="00E30EC5">
      <w:pPr>
        <w:pStyle w:val="ac"/>
        <w:numPr>
          <w:ilvl w:val="0"/>
          <w:numId w:val="46"/>
        </w:numPr>
        <w:spacing w:before="120"/>
        <w:ind w:leftChars="0"/>
        <w:rPr>
          <w:rFonts w:eastAsia="바탕"/>
          <w:i/>
          <w:szCs w:val="22"/>
          <w:lang w:eastAsia="ko-KR"/>
        </w:rPr>
      </w:pPr>
      <w:r w:rsidRPr="00333EFC">
        <w:rPr>
          <w:rFonts w:eastAsia="바탕"/>
          <w:i/>
          <w:szCs w:val="22"/>
          <w:lang w:eastAsia="ko-KR"/>
        </w:rPr>
        <w:t>Two succeeding UL Tx switching cannot be triggered in two consecutive reference slots for UL transmissions on more than 2 bands</w:t>
      </w:r>
    </w:p>
    <w:p w14:paraId="1E6A181B" w14:textId="77777777" w:rsidR="00234D6A" w:rsidRDefault="00234D6A" w:rsidP="00E30EC5">
      <w:pPr>
        <w:spacing w:before="120"/>
        <w:rPr>
          <w:rFonts w:eastAsia="바탕"/>
          <w:szCs w:val="22"/>
          <w:lang w:eastAsia="ko-KR"/>
        </w:rPr>
      </w:pPr>
    </w:p>
    <w:p w14:paraId="190BF6D1" w14:textId="77777777" w:rsidR="00E30EC5" w:rsidRDefault="00E30EC5" w:rsidP="00E30EC5">
      <w:pPr>
        <w:spacing w:before="120"/>
        <w:rPr>
          <w:rFonts w:eastAsia="바탕"/>
          <w:szCs w:val="22"/>
          <w:lang w:eastAsia="ko-KR"/>
        </w:rPr>
      </w:pPr>
      <w:r>
        <w:rPr>
          <w:rFonts w:eastAsia="바탕"/>
          <w:szCs w:val="22"/>
          <w:lang w:eastAsia="ko-KR"/>
        </w:rPr>
        <w:t>If the above is agreeable, RAN1 should add a new agreement before further discuss on FG 49-Y. After that, FG 49-Y can naturally be the UE capability to trigger two UL Tx switching in two consecutive reference slots for UL transmissions on more than 2 bands. In other words, “</w:t>
      </w:r>
      <w:r w:rsidRPr="00025FFC">
        <w:rPr>
          <w:rFonts w:eastAsia="바탕"/>
          <w:szCs w:val="22"/>
          <w:lang w:eastAsia="ko-KR"/>
        </w:rPr>
        <w:t>Consequence if the feature is not supported by the UE</w:t>
      </w:r>
      <w:r>
        <w:rPr>
          <w:rFonts w:eastAsia="바탕"/>
          <w:szCs w:val="22"/>
          <w:lang w:eastAsia="ko-KR"/>
        </w:rPr>
        <w:t>” should be “</w:t>
      </w:r>
      <w:r w:rsidRPr="00B7290A">
        <w:rPr>
          <w:rFonts w:eastAsia="바탕"/>
          <w:szCs w:val="22"/>
          <w:lang w:eastAsia="ko-KR"/>
        </w:rPr>
        <w:t>two uplink switching cannot be triggered in two consecutive reference slots for UL transmissions on more than 2 bands</w:t>
      </w:r>
      <w:r>
        <w:rPr>
          <w:rFonts w:eastAsia="바탕"/>
          <w:szCs w:val="22"/>
          <w:lang w:eastAsia="ko-KR"/>
        </w:rPr>
        <w:t>”.</w:t>
      </w:r>
    </w:p>
    <w:p w14:paraId="672B94E1" w14:textId="77777777" w:rsidR="00234D6A" w:rsidRPr="00BE16EF" w:rsidRDefault="00234D6A" w:rsidP="00E30EC5">
      <w:pPr>
        <w:spacing w:before="120"/>
        <w:rPr>
          <w:rFonts w:eastAsia="바탕"/>
          <w:szCs w:val="22"/>
          <w:lang w:eastAsia="ko-KR"/>
        </w:rPr>
      </w:pPr>
    </w:p>
    <w:p w14:paraId="7B08754E" w14:textId="3E338B3F" w:rsidR="00E30EC5" w:rsidRDefault="00E30EC5" w:rsidP="00E30EC5">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14</w:t>
      </w:r>
      <w:r w:rsidR="004408AF" w:rsidRPr="000C120E">
        <w:rPr>
          <w:rFonts w:eastAsia="바탕체"/>
          <w:b/>
          <w:i/>
          <w:lang w:val="en-US" w:eastAsia="ko-KR"/>
        </w:rPr>
        <w:t>:</w:t>
      </w:r>
      <w:r w:rsidRPr="000F1A67">
        <w:rPr>
          <w:rFonts w:eastAsia="바탕체"/>
          <w:b/>
          <w:i/>
          <w:lang w:val="en-US" w:eastAsia="ko-KR"/>
        </w:rPr>
        <w:t xml:space="preserve"> </w:t>
      </w:r>
      <w:r>
        <w:rPr>
          <w:rFonts w:eastAsia="바탕체"/>
          <w:b/>
          <w:i/>
          <w:lang w:val="en-US" w:eastAsia="ko-KR"/>
        </w:rPr>
        <w:t>Discuss whether the following restriction for two succeeding UL Tx switching</w:t>
      </w:r>
      <w:r w:rsidRPr="0006196E">
        <w:rPr>
          <w:rFonts w:eastAsia="바탕체"/>
          <w:b/>
          <w:i/>
          <w:lang w:val="en-US" w:eastAsia="ko-KR"/>
        </w:rPr>
        <w:t xml:space="preserve"> </w:t>
      </w:r>
      <w:r>
        <w:rPr>
          <w:rFonts w:eastAsia="바탕체"/>
          <w:b/>
          <w:i/>
          <w:lang w:val="en-US" w:eastAsia="ko-KR"/>
        </w:rPr>
        <w:t>is needed as an agreement before deciding “</w:t>
      </w:r>
      <w:r w:rsidRPr="00B7290A">
        <w:rPr>
          <w:rFonts w:eastAsia="바탕체"/>
          <w:b/>
          <w:i/>
          <w:lang w:val="en-US" w:eastAsia="ko-KR"/>
        </w:rPr>
        <w:t>Consequence if the feature is not supported by the UE”</w:t>
      </w:r>
      <w:r>
        <w:rPr>
          <w:rFonts w:eastAsia="바탕체"/>
          <w:b/>
          <w:i/>
          <w:lang w:val="en-US" w:eastAsia="ko-KR"/>
        </w:rPr>
        <w:t xml:space="preserve"> in FG 49-Y.</w:t>
      </w:r>
    </w:p>
    <w:p w14:paraId="0E89392F" w14:textId="618647C8" w:rsidR="00E30EC5" w:rsidRDefault="00E30EC5" w:rsidP="00E30EC5">
      <w:pPr>
        <w:pStyle w:val="ac"/>
        <w:numPr>
          <w:ilvl w:val="0"/>
          <w:numId w:val="28"/>
        </w:numPr>
        <w:ind w:leftChars="0"/>
        <w:rPr>
          <w:rFonts w:eastAsia="바탕체"/>
          <w:b/>
          <w:i/>
          <w:lang w:val="en-US" w:eastAsia="ko-KR"/>
        </w:rPr>
      </w:pPr>
      <w:r w:rsidRPr="00333EFC">
        <w:rPr>
          <w:rFonts w:eastAsia="바탕체"/>
          <w:b/>
          <w:i/>
          <w:lang w:val="en-US" w:eastAsia="ko-KR"/>
        </w:rPr>
        <w:t>Two succeeding UL Tx switching cannot be triggered in two consecutive reference slots for UL transmissions on more than 2 bands</w:t>
      </w:r>
      <w:r w:rsidR="00234D6A">
        <w:rPr>
          <w:rFonts w:eastAsia="바탕체"/>
          <w:b/>
          <w:i/>
          <w:lang w:val="en-US" w:eastAsia="ko-KR"/>
        </w:rPr>
        <w:t>.</w:t>
      </w:r>
    </w:p>
    <w:p w14:paraId="3F74A71E" w14:textId="77777777" w:rsidR="004A0AF8" w:rsidRPr="00F86ADB" w:rsidRDefault="004A0AF8" w:rsidP="00D51D51">
      <w:pPr>
        <w:rPr>
          <w:rFonts w:eastAsia="바탕체"/>
          <w:lang w:eastAsia="ko-KR"/>
        </w:rPr>
      </w:pPr>
    </w:p>
    <w:p w14:paraId="38B9535B" w14:textId="77777777" w:rsidR="0017469A" w:rsidRPr="00047351" w:rsidRDefault="00E74F76" w:rsidP="0017469A">
      <w:pPr>
        <w:pStyle w:val="1"/>
      </w:pPr>
      <w:r w:rsidRPr="00047351">
        <w:t>Summary</w:t>
      </w:r>
    </w:p>
    <w:p w14:paraId="15648F79" w14:textId="5768B09E" w:rsidR="00344308" w:rsidRDefault="00EC6E39" w:rsidP="00344308">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 xml:space="preserve">discussed on </w:t>
      </w:r>
      <w:r w:rsidR="00FC2E05">
        <w:rPr>
          <w:rFonts w:eastAsia="바탕체"/>
          <w:lang w:val="en-US" w:eastAsia="ko-KR"/>
        </w:rPr>
        <w:t>the UE features for Rel-18 MC enhancements</w:t>
      </w:r>
      <w:r w:rsidR="001E6654">
        <w:rPr>
          <w:rFonts w:eastAsia="바탕체"/>
          <w:lang w:val="en-US" w:eastAsia="ko-KR"/>
        </w:rPr>
        <w:t>, and the followings are proposed</w:t>
      </w:r>
      <w:r w:rsidR="001E6654" w:rsidRPr="000F1A67">
        <w:rPr>
          <w:rFonts w:eastAsia="바탕체"/>
          <w:lang w:val="en-US" w:eastAsia="ko-KR"/>
        </w:rPr>
        <w:t>.</w:t>
      </w:r>
    </w:p>
    <w:p w14:paraId="053D9B16" w14:textId="27735BCF" w:rsidR="004E0504" w:rsidRPr="00403A8C" w:rsidRDefault="004E0504" w:rsidP="00344308">
      <w:pPr>
        <w:rPr>
          <w:rFonts w:eastAsia="바탕체"/>
          <w:b/>
          <w:i/>
          <w:lang w:eastAsia="ko-KR"/>
        </w:rPr>
      </w:pPr>
    </w:p>
    <w:p w14:paraId="0F95CC40" w14:textId="664C8E9D" w:rsidR="004E0504" w:rsidRPr="004E0504" w:rsidRDefault="00FC2E05" w:rsidP="00344308">
      <w:pPr>
        <w:rPr>
          <w:b/>
          <w:u w:val="single"/>
          <w:lang w:val="en-US" w:eastAsia="ko-KR"/>
        </w:rPr>
      </w:pPr>
      <w:r>
        <w:rPr>
          <w:b/>
          <w:u w:val="single"/>
          <w:lang w:val="en-US" w:eastAsia="ko-KR"/>
        </w:rPr>
        <w:t xml:space="preserve">UE features for </w:t>
      </w:r>
      <w:r w:rsidR="004E0504" w:rsidRPr="004E0504">
        <w:rPr>
          <w:b/>
          <w:u w:val="single"/>
          <w:lang w:val="en-US" w:eastAsia="ko-KR"/>
        </w:rPr>
        <w:t xml:space="preserve">Rel-18 </w:t>
      </w:r>
      <w:r>
        <w:rPr>
          <w:b/>
          <w:u w:val="single"/>
          <w:lang w:val="en-US" w:eastAsia="ko-KR"/>
        </w:rPr>
        <w:t>multi-cell scheduling</w:t>
      </w:r>
    </w:p>
    <w:p w14:paraId="2F72807A" w14:textId="77777777" w:rsidR="005E6177" w:rsidRDefault="005E6177" w:rsidP="0078332C">
      <w:pPr>
        <w:rPr>
          <w:rFonts w:eastAsia="바탕체"/>
          <w:b/>
          <w:i/>
          <w:lang w:val="en-US" w:eastAsia="ko-KR"/>
        </w:rPr>
      </w:pPr>
    </w:p>
    <w:p w14:paraId="322F1F7C" w14:textId="77777777" w:rsidR="00C00CED" w:rsidRPr="00915FEE" w:rsidRDefault="00C00CED" w:rsidP="00C00CED">
      <w:pPr>
        <w:rPr>
          <w:rFonts w:eastAsia="바탕체"/>
          <w:b/>
          <w:i/>
          <w:lang w:val="en-US" w:eastAsia="ko-KR"/>
        </w:rPr>
      </w:pPr>
      <w:r w:rsidRPr="00915FEE">
        <w:rPr>
          <w:rFonts w:eastAsia="바탕체"/>
          <w:b/>
          <w:i/>
          <w:lang w:val="en-US" w:eastAsia="ko-KR"/>
        </w:rPr>
        <w:t>Proposal 1: FG 49-1a can be removed and the following FFS under FG 49-1 can be resolved by deleting square bracket.</w:t>
      </w:r>
    </w:p>
    <w:p w14:paraId="54D7A42C" w14:textId="77777777" w:rsidR="00C00CED" w:rsidRPr="00AE29B4" w:rsidRDefault="00C00CED" w:rsidP="00C00CED">
      <w:pPr>
        <w:ind w:leftChars="150" w:left="330"/>
        <w:rPr>
          <w:rFonts w:eastAsia="바탕체"/>
          <w:b/>
          <w:i/>
          <w:lang w:val="en-US" w:eastAsia="ko-KR"/>
        </w:rPr>
      </w:pPr>
      <w:r w:rsidRPr="00915FEE">
        <w:rPr>
          <w:rFonts w:eastAsia="MS Gothic"/>
          <w:b/>
          <w:i/>
          <w:sz w:val="20"/>
          <w:lang w:eastAsia="ja-JP"/>
        </w:rPr>
        <w:t xml:space="preserve">[2) Scheduling cell is PCell if set of cells includes PCell, and scheduling cell is PCell or an SCell if set of    </w:t>
      </w:r>
      <w:r w:rsidRPr="00915FEE">
        <w:rPr>
          <w:rFonts w:eastAsia="MS Gothic"/>
          <w:b/>
          <w:i/>
          <w:sz w:val="20"/>
          <w:lang w:eastAsia="ja-JP"/>
        </w:rPr>
        <w:br/>
        <w:t>cells includes only SCells.]</w:t>
      </w:r>
    </w:p>
    <w:p w14:paraId="58FE96AE" w14:textId="77777777" w:rsidR="004408AF" w:rsidRDefault="004408AF" w:rsidP="00C00CED">
      <w:pPr>
        <w:rPr>
          <w:rFonts w:eastAsia="바탕체"/>
          <w:b/>
          <w:i/>
          <w:lang w:val="en-US" w:eastAsia="ko-KR"/>
        </w:rPr>
      </w:pPr>
    </w:p>
    <w:p w14:paraId="6FC21ACD" w14:textId="77777777" w:rsidR="00C00CED" w:rsidRPr="00915FEE" w:rsidRDefault="00C00CED" w:rsidP="00C00CED">
      <w:pPr>
        <w:rPr>
          <w:rFonts w:eastAsia="바탕체"/>
          <w:b/>
          <w:i/>
          <w:lang w:val="en-US" w:eastAsia="ko-KR"/>
        </w:rPr>
      </w:pPr>
      <w:r w:rsidRPr="00915FEE">
        <w:rPr>
          <w:rFonts w:eastAsia="바탕체"/>
          <w:b/>
          <w:i/>
          <w:lang w:val="en-US" w:eastAsia="ko-KR"/>
        </w:rPr>
        <w:t>Proposal 2: The following FFS under FG 49-1 can be resolved by deleting square bracket.</w:t>
      </w:r>
    </w:p>
    <w:p w14:paraId="048B1D1E" w14:textId="77777777" w:rsidR="00C00CED" w:rsidRPr="00915FEE" w:rsidRDefault="00C00CED" w:rsidP="00C00CED">
      <w:pPr>
        <w:ind w:leftChars="150" w:left="330"/>
        <w:rPr>
          <w:rFonts w:eastAsia="MS Gothic"/>
          <w:b/>
          <w:i/>
          <w:sz w:val="20"/>
          <w:lang w:eastAsia="ja-JP"/>
        </w:rPr>
      </w:pPr>
      <w:r w:rsidRPr="00915FEE">
        <w:rPr>
          <w:rFonts w:eastAsia="MS Gothic"/>
          <w:b/>
          <w:i/>
          <w:sz w:val="20"/>
          <w:lang w:eastAsia="ja-JP"/>
        </w:rPr>
        <w:t>5) Max number of sets of cells supported by UE [per PUCCH group]: Candidate value set of {[1, 2, 3, 4]}</w:t>
      </w:r>
    </w:p>
    <w:p w14:paraId="39E76B47" w14:textId="77777777" w:rsidR="004408AF" w:rsidRDefault="004408AF" w:rsidP="00C00CED">
      <w:pPr>
        <w:rPr>
          <w:rFonts w:eastAsia="바탕체"/>
          <w:b/>
          <w:i/>
          <w:lang w:val="en-US" w:eastAsia="ko-KR"/>
        </w:rPr>
      </w:pPr>
    </w:p>
    <w:p w14:paraId="65EAA93C" w14:textId="77777777" w:rsidR="00C00CED" w:rsidRPr="00915FEE" w:rsidRDefault="00C00CED" w:rsidP="00C00CED">
      <w:pPr>
        <w:rPr>
          <w:rFonts w:eastAsia="바탕체"/>
          <w:b/>
          <w:i/>
          <w:lang w:val="en-US" w:eastAsia="ko-KR"/>
        </w:rPr>
      </w:pPr>
      <w:r w:rsidRPr="00915FEE">
        <w:rPr>
          <w:rFonts w:eastAsia="바탕체"/>
          <w:b/>
          <w:i/>
          <w:lang w:val="en-US" w:eastAsia="ko-KR"/>
        </w:rPr>
        <w:t>Proposal 3: The following FFS under FG 49-1 can be removed or revised as the max number of cells configurable in a set (to consider the aspect of PDCCH BD/DCI size counting per set).</w:t>
      </w:r>
    </w:p>
    <w:p w14:paraId="766B580F" w14:textId="77777777" w:rsidR="00C00CED" w:rsidRPr="00915FEE" w:rsidRDefault="00C00CED" w:rsidP="00C00CED">
      <w:pPr>
        <w:ind w:leftChars="150" w:left="330"/>
        <w:rPr>
          <w:rFonts w:eastAsia="바탕체"/>
          <w:b/>
          <w:i/>
          <w:lang w:val="en-US" w:eastAsia="ko-KR"/>
        </w:rPr>
      </w:pPr>
      <w:r w:rsidRPr="00915FEE">
        <w:rPr>
          <w:rFonts w:eastAsia="MS Gothic"/>
          <w:b/>
          <w:i/>
          <w:sz w:val="20"/>
          <w:lang w:eastAsia="ja-JP"/>
        </w:rPr>
        <w:t>[Max total number of cells, across different sets of cells, supported by UE per PUCCH group: Candidate value set of {[2, 3, …, 16]}, FFS whether this component is reported per reported value in component 3]</w:t>
      </w:r>
    </w:p>
    <w:p w14:paraId="7E0B4301" w14:textId="77777777" w:rsidR="004408AF" w:rsidRDefault="004408AF" w:rsidP="00C00CED">
      <w:pPr>
        <w:rPr>
          <w:rFonts w:eastAsia="바탕체"/>
          <w:b/>
          <w:i/>
          <w:lang w:val="en-US" w:eastAsia="ko-KR"/>
        </w:rPr>
      </w:pPr>
    </w:p>
    <w:p w14:paraId="0F1E1B8F" w14:textId="77777777" w:rsidR="00C00CED" w:rsidRPr="000C120E" w:rsidRDefault="00C00CED" w:rsidP="00C00CED">
      <w:pPr>
        <w:rPr>
          <w:rFonts w:eastAsia="바탕체"/>
          <w:b/>
          <w:i/>
          <w:lang w:val="en-US" w:eastAsia="ko-KR"/>
        </w:rPr>
      </w:pPr>
      <w:r w:rsidRPr="000C120E">
        <w:rPr>
          <w:rFonts w:eastAsia="바탕체"/>
          <w:b/>
          <w:i/>
          <w:lang w:val="en-US" w:eastAsia="ko-KR"/>
        </w:rPr>
        <w:lastRenderedPageBreak/>
        <w:t xml:space="preserve">Proposal </w:t>
      </w:r>
      <w:r>
        <w:rPr>
          <w:rFonts w:eastAsia="바탕체"/>
          <w:b/>
          <w:i/>
          <w:lang w:val="en-US" w:eastAsia="ko-KR"/>
        </w:rPr>
        <w:t>4</w:t>
      </w:r>
      <w:r w:rsidRPr="000C120E">
        <w:rPr>
          <w:rFonts w:eastAsia="바탕체"/>
          <w:b/>
          <w:i/>
          <w:lang w:val="en-US" w:eastAsia="ko-KR"/>
        </w:rPr>
        <w:t xml:space="preserve">: </w:t>
      </w:r>
      <w:r>
        <w:rPr>
          <w:rFonts w:eastAsia="바탕체"/>
          <w:b/>
          <w:i/>
          <w:lang w:val="en-US" w:eastAsia="ko-KR"/>
        </w:rPr>
        <w:t>T</w:t>
      </w:r>
      <w:r w:rsidRPr="000C120E">
        <w:rPr>
          <w:rFonts w:eastAsia="바탕체"/>
          <w:b/>
          <w:i/>
          <w:lang w:val="en-US" w:eastAsia="ko-KR"/>
        </w:rPr>
        <w:t xml:space="preserve">he following FFS under FG 49-1 can be resolved by deleting </w:t>
      </w:r>
      <w:r w:rsidRPr="00AE29B4">
        <w:rPr>
          <w:rFonts w:eastAsia="바탕체"/>
          <w:b/>
          <w:i/>
          <w:lang w:val="en-US" w:eastAsia="ko-KR"/>
        </w:rPr>
        <w:t>square bracket</w:t>
      </w:r>
      <w:r w:rsidRPr="000C120E">
        <w:rPr>
          <w:rFonts w:eastAsia="바탕체"/>
          <w:b/>
          <w:i/>
          <w:lang w:val="en-US" w:eastAsia="ko-KR"/>
        </w:rPr>
        <w:t>.</w:t>
      </w:r>
    </w:p>
    <w:p w14:paraId="1113E3D7" w14:textId="77777777" w:rsidR="00C00CED" w:rsidRPr="00915FEE" w:rsidRDefault="00C00CED" w:rsidP="00C00CED">
      <w:pPr>
        <w:ind w:leftChars="150" w:left="330"/>
        <w:rPr>
          <w:rFonts w:eastAsia="MS Gothic"/>
          <w:b/>
          <w:i/>
          <w:sz w:val="20"/>
          <w:lang w:eastAsia="ja-JP"/>
        </w:rPr>
      </w:pPr>
      <w:r w:rsidRPr="002E55BD">
        <w:rPr>
          <w:rFonts w:eastAsia="MS Gothic"/>
          <w:b/>
          <w:i/>
          <w:sz w:val="20"/>
          <w:lang w:eastAsia="ja-JP"/>
        </w:rPr>
        <w:t>6) Max number of sets of cells supported by UE for a same scheduling cell: Candidate value set of {</w:t>
      </w:r>
      <w:r w:rsidRPr="00915FEE">
        <w:rPr>
          <w:rFonts w:eastAsia="MS Gothic"/>
          <w:b/>
          <w:i/>
          <w:sz w:val="20"/>
          <w:lang w:eastAsia="ja-JP"/>
        </w:rPr>
        <w:t>[1, 2, 3, 4]</w:t>
      </w:r>
      <w:r w:rsidRPr="002E55BD">
        <w:rPr>
          <w:rFonts w:eastAsia="MS Gothic"/>
          <w:b/>
          <w:i/>
          <w:sz w:val="20"/>
          <w:lang w:eastAsia="ja-JP"/>
        </w:rPr>
        <w:t>}</w:t>
      </w:r>
    </w:p>
    <w:p w14:paraId="111670C2" w14:textId="77777777" w:rsidR="004408AF" w:rsidRDefault="004408AF" w:rsidP="00C00CED">
      <w:pPr>
        <w:rPr>
          <w:rFonts w:eastAsia="바탕체"/>
          <w:b/>
          <w:i/>
          <w:lang w:val="en-US" w:eastAsia="ko-KR"/>
        </w:rPr>
      </w:pPr>
    </w:p>
    <w:p w14:paraId="43186CFF" w14:textId="77777777" w:rsidR="00C00CED" w:rsidRPr="000C120E" w:rsidRDefault="00C00CED" w:rsidP="00C00CED">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5</w:t>
      </w:r>
      <w:r w:rsidRPr="000C120E">
        <w:rPr>
          <w:rFonts w:eastAsia="바탕체"/>
          <w:b/>
          <w:i/>
          <w:lang w:val="en-US" w:eastAsia="ko-KR"/>
        </w:rPr>
        <w:t xml:space="preserve">: </w:t>
      </w:r>
      <w:r>
        <w:rPr>
          <w:rFonts w:eastAsia="바탕체"/>
          <w:b/>
          <w:i/>
          <w:lang w:val="en-US" w:eastAsia="ko-KR"/>
        </w:rPr>
        <w:t>Type-2 HARQ codebook should be included as basic component of FG 49-1 (and accordingly, FG 49-5 should be removed).</w:t>
      </w:r>
    </w:p>
    <w:p w14:paraId="24F06B77" w14:textId="77777777" w:rsidR="004408AF" w:rsidRDefault="004408AF" w:rsidP="00C00CED">
      <w:pPr>
        <w:rPr>
          <w:rFonts w:eastAsia="바탕체"/>
          <w:b/>
          <w:i/>
          <w:lang w:val="en-US" w:eastAsia="ko-KR"/>
        </w:rPr>
      </w:pPr>
    </w:p>
    <w:p w14:paraId="1B1A4DD4" w14:textId="77777777" w:rsidR="00C00CED" w:rsidRPr="000C120E" w:rsidRDefault="00C00CED" w:rsidP="00C00CED">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6</w:t>
      </w:r>
      <w:r w:rsidRPr="000C120E">
        <w:rPr>
          <w:rFonts w:eastAsia="바탕체"/>
          <w:b/>
          <w:i/>
          <w:lang w:val="en-US" w:eastAsia="ko-KR"/>
        </w:rPr>
        <w:t xml:space="preserve">: </w:t>
      </w:r>
      <w:r w:rsidRPr="00E0006B">
        <w:rPr>
          <w:rFonts w:eastAsia="바탕체"/>
          <w:b/>
          <w:i/>
          <w:lang w:val="en-US" w:eastAsia="ko-KR"/>
        </w:rPr>
        <w:t xml:space="preserve">Configuration/monitoring of DCI format 0_3 or 1_3 for a set of cells and legacy DCI format(s) for cell(s) in the set </w:t>
      </w:r>
      <w:r w:rsidRPr="000E287B">
        <w:rPr>
          <w:rFonts w:eastAsia="바탕체"/>
          <w:b/>
          <w:i/>
          <w:u w:val="single"/>
          <w:lang w:val="en-US" w:eastAsia="ko-KR"/>
        </w:rPr>
        <w:t>on a same scheduling cell</w:t>
      </w:r>
      <w:r>
        <w:rPr>
          <w:rFonts w:eastAsia="바탕체"/>
          <w:b/>
          <w:i/>
          <w:lang w:val="en-US" w:eastAsia="ko-KR"/>
        </w:rPr>
        <w:t>, is supported by default for FG 49-1 (and accordingly, FG 49-3 can be removed).</w:t>
      </w:r>
    </w:p>
    <w:p w14:paraId="3657756B" w14:textId="77777777" w:rsidR="004408AF" w:rsidRDefault="004408AF" w:rsidP="00C00CED">
      <w:pPr>
        <w:rPr>
          <w:rFonts w:eastAsia="바탕체"/>
          <w:b/>
          <w:i/>
          <w:lang w:val="en-US" w:eastAsia="ko-KR"/>
        </w:rPr>
      </w:pPr>
    </w:p>
    <w:p w14:paraId="5B2873AA" w14:textId="77777777" w:rsidR="00C00CED" w:rsidRPr="00915FEE" w:rsidRDefault="00C00CED" w:rsidP="00C00CED">
      <w:pPr>
        <w:rPr>
          <w:rFonts w:eastAsia="바탕체"/>
          <w:b/>
          <w:i/>
          <w:lang w:val="en-US" w:eastAsia="ko-KR"/>
        </w:rPr>
      </w:pPr>
      <w:r w:rsidRPr="00915FEE">
        <w:rPr>
          <w:rFonts w:eastAsia="바탕체"/>
          <w:b/>
          <w:i/>
          <w:lang w:val="en-US" w:eastAsia="ko-KR"/>
        </w:rPr>
        <w:t xml:space="preserve">Proposal </w:t>
      </w:r>
      <w:r>
        <w:rPr>
          <w:rFonts w:eastAsia="바탕체"/>
          <w:b/>
          <w:i/>
          <w:lang w:val="en-US" w:eastAsia="ko-KR"/>
        </w:rPr>
        <w:t>7</w:t>
      </w:r>
      <w:r w:rsidRPr="00915FEE">
        <w:rPr>
          <w:rFonts w:eastAsia="바탕체"/>
          <w:b/>
          <w:i/>
          <w:lang w:val="en-US" w:eastAsia="ko-KR"/>
        </w:rPr>
        <w:t>: The following FFS under FG 49-1</w:t>
      </w:r>
      <w:r>
        <w:rPr>
          <w:rFonts w:eastAsia="바탕체"/>
          <w:b/>
          <w:i/>
          <w:lang w:val="en-US" w:eastAsia="ko-KR"/>
        </w:rPr>
        <w:t>b</w:t>
      </w:r>
      <w:r w:rsidRPr="00915FEE">
        <w:rPr>
          <w:rFonts w:eastAsia="바탕체"/>
          <w:b/>
          <w:i/>
          <w:lang w:val="en-US" w:eastAsia="ko-KR"/>
        </w:rPr>
        <w:t xml:space="preserve"> can be resolved by deleting square bracket.</w:t>
      </w:r>
    </w:p>
    <w:p w14:paraId="39EA1CB2" w14:textId="77777777" w:rsidR="00C00CED" w:rsidRPr="009672CB" w:rsidRDefault="00C00CED" w:rsidP="00C00CED">
      <w:pPr>
        <w:ind w:leftChars="150" w:left="330"/>
        <w:rPr>
          <w:rFonts w:eastAsia="MS Gothic"/>
          <w:b/>
          <w:i/>
          <w:sz w:val="20"/>
          <w:lang w:eastAsia="ja-JP"/>
        </w:rPr>
      </w:pPr>
      <w:r w:rsidRPr="009672CB">
        <w:rPr>
          <w:rFonts w:eastAsia="MS Gothic"/>
          <w:b/>
          <w:i/>
          <w:sz w:val="20"/>
          <w:lang w:eastAsia="ja-JP"/>
        </w:rPr>
        <w:t>5) Max number of sets of cells supported by UE [per PUCCH group]: Candidate value set of {[1, 2, 3, 4]}</w:t>
      </w:r>
    </w:p>
    <w:p w14:paraId="544064C2" w14:textId="77777777" w:rsidR="004408AF" w:rsidRDefault="004408AF" w:rsidP="00C00CED">
      <w:pPr>
        <w:rPr>
          <w:rFonts w:eastAsia="바탕체"/>
          <w:b/>
          <w:i/>
          <w:lang w:val="en-US" w:eastAsia="ko-KR"/>
        </w:rPr>
      </w:pPr>
    </w:p>
    <w:p w14:paraId="655BADA1" w14:textId="77777777" w:rsidR="00C00CED" w:rsidRPr="00915FEE" w:rsidRDefault="00C00CED" w:rsidP="00C00CED">
      <w:pPr>
        <w:rPr>
          <w:rFonts w:eastAsia="바탕체"/>
          <w:b/>
          <w:i/>
          <w:lang w:val="en-US" w:eastAsia="ko-KR"/>
        </w:rPr>
      </w:pPr>
      <w:r w:rsidRPr="00915FEE">
        <w:rPr>
          <w:rFonts w:eastAsia="바탕체"/>
          <w:b/>
          <w:i/>
          <w:lang w:val="en-US" w:eastAsia="ko-KR"/>
        </w:rPr>
        <w:t xml:space="preserve">Proposal </w:t>
      </w:r>
      <w:r>
        <w:rPr>
          <w:rFonts w:eastAsia="바탕체"/>
          <w:b/>
          <w:i/>
          <w:lang w:val="en-US" w:eastAsia="ko-KR"/>
        </w:rPr>
        <w:t>8</w:t>
      </w:r>
      <w:r w:rsidRPr="00915FEE">
        <w:rPr>
          <w:rFonts w:eastAsia="바탕체"/>
          <w:b/>
          <w:i/>
          <w:lang w:val="en-US" w:eastAsia="ko-KR"/>
        </w:rPr>
        <w:t>: The following FFS under FG 49-1</w:t>
      </w:r>
      <w:r>
        <w:rPr>
          <w:rFonts w:eastAsia="바탕체"/>
          <w:b/>
          <w:i/>
          <w:lang w:val="en-US" w:eastAsia="ko-KR"/>
        </w:rPr>
        <w:t>b</w:t>
      </w:r>
      <w:r w:rsidRPr="00915FEE">
        <w:rPr>
          <w:rFonts w:eastAsia="바탕체"/>
          <w:b/>
          <w:i/>
          <w:lang w:val="en-US" w:eastAsia="ko-KR"/>
        </w:rPr>
        <w:t xml:space="preserve"> can be removed or revised as the max number of cells configurable in a set (to consider the aspect of PDCCH BD/DCI size counting per set).</w:t>
      </w:r>
    </w:p>
    <w:p w14:paraId="0920F8F2" w14:textId="77777777" w:rsidR="00C00CED" w:rsidRPr="009672CB" w:rsidRDefault="00C00CED" w:rsidP="00C00CED">
      <w:pPr>
        <w:ind w:leftChars="150" w:left="330"/>
        <w:rPr>
          <w:rFonts w:eastAsia="MS Gothic"/>
          <w:b/>
          <w:i/>
          <w:sz w:val="20"/>
          <w:lang w:eastAsia="ja-JP"/>
        </w:rPr>
      </w:pPr>
      <w:r w:rsidRPr="009672CB">
        <w:rPr>
          <w:rFonts w:eastAsia="MS Gothic"/>
          <w:b/>
          <w:i/>
          <w:sz w:val="20"/>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45664CFA" w14:textId="77777777" w:rsidR="004408AF" w:rsidRDefault="004408AF" w:rsidP="00C00CED">
      <w:pPr>
        <w:rPr>
          <w:rFonts w:eastAsia="바탕체"/>
          <w:b/>
          <w:i/>
          <w:lang w:val="en-US" w:eastAsia="ko-KR"/>
        </w:rPr>
      </w:pPr>
    </w:p>
    <w:p w14:paraId="50FB0E44" w14:textId="77777777" w:rsidR="00C00CED" w:rsidRPr="000C120E" w:rsidRDefault="00C00CED" w:rsidP="00C00CED">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9</w:t>
      </w:r>
      <w:r w:rsidRPr="000C120E">
        <w:rPr>
          <w:rFonts w:eastAsia="바탕체"/>
          <w:b/>
          <w:i/>
          <w:lang w:val="en-US" w:eastAsia="ko-KR"/>
        </w:rPr>
        <w:t xml:space="preserve">: </w:t>
      </w:r>
      <w:r>
        <w:rPr>
          <w:rFonts w:eastAsia="바탕체"/>
          <w:b/>
          <w:i/>
          <w:lang w:val="en-US" w:eastAsia="ko-KR"/>
        </w:rPr>
        <w:t>T</w:t>
      </w:r>
      <w:r w:rsidRPr="000C120E">
        <w:rPr>
          <w:rFonts w:eastAsia="바탕체"/>
          <w:b/>
          <w:i/>
          <w:lang w:val="en-US" w:eastAsia="ko-KR"/>
        </w:rPr>
        <w:t>he following FFS under FG 49-1</w:t>
      </w:r>
      <w:r>
        <w:rPr>
          <w:rFonts w:eastAsia="바탕체"/>
          <w:b/>
          <w:i/>
          <w:lang w:val="en-US" w:eastAsia="ko-KR"/>
        </w:rPr>
        <w:t>b</w:t>
      </w:r>
      <w:r w:rsidRPr="000C120E">
        <w:rPr>
          <w:rFonts w:eastAsia="바탕체"/>
          <w:b/>
          <w:i/>
          <w:lang w:val="en-US" w:eastAsia="ko-KR"/>
        </w:rPr>
        <w:t xml:space="preserve"> can be resolved by deleting </w:t>
      </w:r>
      <w:r w:rsidRPr="00AE29B4">
        <w:rPr>
          <w:rFonts w:eastAsia="바탕체"/>
          <w:b/>
          <w:i/>
          <w:lang w:val="en-US" w:eastAsia="ko-KR"/>
        </w:rPr>
        <w:t>square bracket</w:t>
      </w:r>
      <w:r w:rsidRPr="000C120E">
        <w:rPr>
          <w:rFonts w:eastAsia="바탕체"/>
          <w:b/>
          <w:i/>
          <w:lang w:val="en-US" w:eastAsia="ko-KR"/>
        </w:rPr>
        <w:t>.</w:t>
      </w:r>
    </w:p>
    <w:p w14:paraId="4A5F22F1" w14:textId="77777777" w:rsidR="00C00CED" w:rsidRPr="002C064A" w:rsidRDefault="00C00CED" w:rsidP="00C00CED">
      <w:pPr>
        <w:ind w:leftChars="150" w:left="330"/>
        <w:rPr>
          <w:rFonts w:eastAsia="MS Gothic"/>
          <w:b/>
          <w:i/>
          <w:sz w:val="20"/>
          <w:lang w:eastAsia="ja-JP"/>
        </w:rPr>
      </w:pPr>
      <w:r w:rsidRPr="002C064A">
        <w:rPr>
          <w:rFonts w:eastAsia="MS Gothic"/>
          <w:b/>
          <w:i/>
          <w:sz w:val="20"/>
          <w:lang w:eastAsia="ja-JP"/>
        </w:rPr>
        <w:t>6) Max number of sets of cells supported by UE for a same scheduling cell: Candidate value set of {[1, 2, 3, 4]}</w:t>
      </w:r>
    </w:p>
    <w:p w14:paraId="00A3FF3F" w14:textId="77777777" w:rsidR="004408AF" w:rsidRDefault="004408AF" w:rsidP="00C00CED">
      <w:pPr>
        <w:rPr>
          <w:rFonts w:eastAsia="바탕체"/>
          <w:b/>
          <w:i/>
          <w:lang w:val="en-US" w:eastAsia="ko-KR"/>
        </w:rPr>
      </w:pPr>
    </w:p>
    <w:p w14:paraId="3ECC4208" w14:textId="77777777" w:rsidR="00C00CED" w:rsidRPr="000C120E" w:rsidRDefault="00C00CED" w:rsidP="00C00CED">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10</w:t>
      </w:r>
      <w:r w:rsidRPr="000C120E">
        <w:rPr>
          <w:rFonts w:eastAsia="바탕체"/>
          <w:b/>
          <w:i/>
          <w:lang w:val="en-US" w:eastAsia="ko-KR"/>
        </w:rPr>
        <w:t xml:space="preserve">: </w:t>
      </w:r>
      <w:r>
        <w:rPr>
          <w:rFonts w:eastAsia="바탕체"/>
          <w:b/>
          <w:i/>
          <w:lang w:val="en-US" w:eastAsia="ko-KR"/>
        </w:rPr>
        <w:t>Type-2 HARQ codebook should be included as basic component of FG 49-1b (and accordingly, FG 49-5 should be removed).</w:t>
      </w:r>
    </w:p>
    <w:p w14:paraId="2E83C0FF" w14:textId="77777777" w:rsidR="004408AF" w:rsidRDefault="004408AF" w:rsidP="00C00CED">
      <w:pPr>
        <w:rPr>
          <w:rFonts w:eastAsia="바탕체"/>
          <w:b/>
          <w:i/>
          <w:lang w:val="en-US" w:eastAsia="ko-KR"/>
        </w:rPr>
      </w:pPr>
    </w:p>
    <w:p w14:paraId="3D0DF583" w14:textId="77777777" w:rsidR="00C00CED" w:rsidRPr="000C120E" w:rsidRDefault="00C00CED" w:rsidP="00C00CED">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11</w:t>
      </w:r>
      <w:r w:rsidRPr="000C120E">
        <w:rPr>
          <w:rFonts w:eastAsia="바탕체"/>
          <w:b/>
          <w:i/>
          <w:lang w:val="en-US" w:eastAsia="ko-KR"/>
        </w:rPr>
        <w:t xml:space="preserve">: </w:t>
      </w:r>
      <w:r w:rsidRPr="00E0006B">
        <w:rPr>
          <w:rFonts w:eastAsia="바탕체"/>
          <w:b/>
          <w:i/>
          <w:lang w:val="en-US" w:eastAsia="ko-KR"/>
        </w:rPr>
        <w:t xml:space="preserve">Configuration/monitoring of DCI format 0_3 or 1_3 for a set of cells and legacy DCI format(s) for cell(s) in the set </w:t>
      </w:r>
      <w:r w:rsidRPr="000E287B">
        <w:rPr>
          <w:rFonts w:eastAsia="바탕체"/>
          <w:b/>
          <w:i/>
          <w:u w:val="single"/>
          <w:lang w:val="en-US" w:eastAsia="ko-KR"/>
        </w:rPr>
        <w:t>on a same scheduling cell</w:t>
      </w:r>
      <w:r>
        <w:rPr>
          <w:rFonts w:eastAsia="바탕체"/>
          <w:b/>
          <w:i/>
          <w:lang w:val="en-US" w:eastAsia="ko-KR"/>
        </w:rPr>
        <w:t>, is supported by default for FG 49-1b (and accordingly, FG 49-3 can be removed).</w:t>
      </w:r>
    </w:p>
    <w:p w14:paraId="0F8FB774" w14:textId="77777777" w:rsidR="004408AF" w:rsidRDefault="004408AF" w:rsidP="00D846F0">
      <w:pPr>
        <w:rPr>
          <w:rFonts w:eastAsia="바탕체"/>
          <w:b/>
          <w:i/>
          <w:lang w:val="en-US" w:eastAsia="ko-KR"/>
        </w:rPr>
      </w:pPr>
    </w:p>
    <w:p w14:paraId="0C10CCBF" w14:textId="77777777" w:rsidR="00D846F0" w:rsidRDefault="00D846F0" w:rsidP="00D846F0">
      <w:pPr>
        <w:rPr>
          <w:rFonts w:eastAsia="바탕체"/>
          <w:lang w:val="en-US" w:eastAsia="ko-KR"/>
        </w:rPr>
      </w:pPr>
      <w:r w:rsidRPr="000C120E">
        <w:rPr>
          <w:rFonts w:eastAsia="바탕체"/>
          <w:b/>
          <w:i/>
          <w:lang w:val="en-US" w:eastAsia="ko-KR"/>
        </w:rPr>
        <w:t xml:space="preserve">Proposal </w:t>
      </w:r>
      <w:r>
        <w:rPr>
          <w:rFonts w:eastAsia="바탕체"/>
          <w:b/>
          <w:i/>
          <w:lang w:val="en-US" w:eastAsia="ko-KR"/>
        </w:rPr>
        <w:t>12</w:t>
      </w:r>
      <w:r w:rsidRPr="000C120E">
        <w:rPr>
          <w:rFonts w:eastAsia="바탕체"/>
          <w:b/>
          <w:i/>
          <w:lang w:val="en-US" w:eastAsia="ko-KR"/>
        </w:rPr>
        <w:t xml:space="preserve">: </w:t>
      </w:r>
      <w:r>
        <w:rPr>
          <w:rFonts w:eastAsia="바탕체"/>
          <w:b/>
          <w:i/>
          <w:lang w:val="en-US" w:eastAsia="ko-KR"/>
        </w:rPr>
        <w:t>The proposals 1 – 6 for FG 49-1 are also applied to FG 49-2, and the proposals 7 – 11 for FG 49-1b are also applied to FG 49-2b.</w:t>
      </w:r>
    </w:p>
    <w:p w14:paraId="520527DB" w14:textId="20546782" w:rsidR="00CF5A0B" w:rsidRPr="00D846F0" w:rsidRDefault="00CF5A0B" w:rsidP="00965BFD">
      <w:pPr>
        <w:rPr>
          <w:b/>
          <w:i/>
          <w:lang w:val="en-US" w:eastAsia="ko-KR"/>
        </w:rPr>
      </w:pPr>
    </w:p>
    <w:p w14:paraId="61139FEB" w14:textId="16319252" w:rsidR="004E0504" w:rsidRDefault="00FC2E05" w:rsidP="00965BFD">
      <w:pPr>
        <w:rPr>
          <w:b/>
          <w:u w:val="single"/>
          <w:lang w:val="en-US" w:eastAsia="ko-KR"/>
        </w:rPr>
      </w:pPr>
      <w:r>
        <w:rPr>
          <w:b/>
          <w:u w:val="single"/>
          <w:lang w:val="en-US" w:eastAsia="ko-KR"/>
        </w:rPr>
        <w:t xml:space="preserve">UE features for </w:t>
      </w:r>
      <w:r w:rsidR="004E0504" w:rsidRPr="004E0504">
        <w:rPr>
          <w:b/>
          <w:u w:val="single"/>
          <w:lang w:val="en-US" w:eastAsia="ko-KR"/>
        </w:rPr>
        <w:t xml:space="preserve">Rel-18 </w:t>
      </w:r>
      <w:r>
        <w:rPr>
          <w:b/>
          <w:u w:val="single"/>
          <w:lang w:val="en-US" w:eastAsia="ko-KR"/>
        </w:rPr>
        <w:t>UL Tx switching</w:t>
      </w:r>
    </w:p>
    <w:p w14:paraId="56B79293" w14:textId="77777777" w:rsidR="005E6177" w:rsidRPr="004E0504" w:rsidRDefault="005E6177" w:rsidP="00965BFD">
      <w:pPr>
        <w:rPr>
          <w:b/>
          <w:u w:val="single"/>
          <w:lang w:val="en-US" w:eastAsia="ko-KR"/>
        </w:rPr>
      </w:pPr>
    </w:p>
    <w:p w14:paraId="0E1298AD" w14:textId="5A71BC63" w:rsidR="00E30EC5" w:rsidRDefault="00E30EC5" w:rsidP="00E30EC5">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13</w:t>
      </w:r>
      <w:r w:rsidR="004408AF" w:rsidRPr="000C120E">
        <w:rPr>
          <w:rFonts w:eastAsia="바탕체"/>
          <w:b/>
          <w:i/>
          <w:lang w:val="en-US" w:eastAsia="ko-KR"/>
        </w:rPr>
        <w:t>:</w:t>
      </w:r>
      <w:r w:rsidRPr="000F1A67">
        <w:rPr>
          <w:rFonts w:eastAsia="바탕체"/>
          <w:b/>
          <w:i/>
          <w:lang w:val="en-US" w:eastAsia="ko-KR"/>
        </w:rPr>
        <w:t xml:space="preserve"> </w:t>
      </w:r>
      <w:r>
        <w:rPr>
          <w:rFonts w:eastAsia="바탕체"/>
          <w:b/>
          <w:i/>
          <w:lang w:val="en-US" w:eastAsia="ko-KR"/>
        </w:rPr>
        <w:t>Revise “Components” field of FG 49-Y as follows</w:t>
      </w:r>
      <w:r w:rsidR="00234D6A">
        <w:rPr>
          <w:rFonts w:eastAsia="바탕체"/>
          <w:b/>
          <w:i/>
          <w:lang w:val="en-US" w:eastAsia="ko-KR"/>
        </w:rPr>
        <w:t>.</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7"/>
      </w:tblGrid>
      <w:tr w:rsidR="00E30EC5" w:rsidRPr="006E72C4" w14:paraId="61D283E9" w14:textId="77777777" w:rsidTr="009766F4">
        <w:trPr>
          <w:trHeight w:val="2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7A77D27A" w14:textId="77777777" w:rsidR="00E30EC5" w:rsidRPr="004869D2" w:rsidRDefault="00E30EC5" w:rsidP="009766F4">
            <w:pPr>
              <w:pStyle w:val="TAL"/>
              <w:rPr>
                <w:rFonts w:ascii="Times New Roman" w:hAnsi="Times New Roman" w:cs="Times New Roman"/>
                <w:sz w:val="20"/>
              </w:rPr>
            </w:pPr>
            <w:r w:rsidRPr="004869D2">
              <w:rPr>
                <w:rFonts w:ascii="Times New Roman" w:hAnsi="Times New Roman" w:cs="Times New Roman"/>
                <w:bCs/>
                <w:color w:val="000000" w:themeColor="text1"/>
                <w:sz w:val="20"/>
              </w:rPr>
              <w:t>Components</w:t>
            </w:r>
          </w:p>
        </w:tc>
      </w:tr>
      <w:tr w:rsidR="00E30EC5" w:rsidRPr="006E72C4" w14:paraId="08170C4F" w14:textId="77777777" w:rsidTr="009766F4">
        <w:trPr>
          <w:trHeight w:val="2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641B6991" w14:textId="77777777" w:rsidR="00E30EC5" w:rsidRPr="004869D2" w:rsidRDefault="00E30EC5" w:rsidP="009766F4">
            <w:pPr>
              <w:pStyle w:val="TAL"/>
              <w:rPr>
                <w:rFonts w:ascii="Times New Roman" w:hAnsi="Times New Roman" w:cs="Times New Roman"/>
                <w:sz w:val="20"/>
              </w:rPr>
            </w:pPr>
            <w:r w:rsidRPr="004869D2">
              <w:rPr>
                <w:rFonts w:ascii="Times New Roman" w:hAnsi="Times New Roman" w:cs="Times New Roman"/>
                <w:sz w:val="20"/>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AADDD69" w14:textId="77777777" w:rsidR="00E30EC5" w:rsidRPr="004869D2" w:rsidRDefault="00E30EC5" w:rsidP="00E30EC5">
            <w:pPr>
              <w:pStyle w:val="TAL"/>
              <w:numPr>
                <w:ilvl w:val="0"/>
                <w:numId w:val="45"/>
              </w:numPr>
              <w:rPr>
                <w:rFonts w:ascii="Times New Roman" w:hAnsi="Times New Roman" w:cs="Times New Roman"/>
                <w:sz w:val="20"/>
              </w:rPr>
            </w:pPr>
            <w:r w:rsidRPr="004869D2">
              <w:rPr>
                <w:rFonts w:ascii="Times New Roman" w:hAnsi="Times New Roman" w:cs="Times New Roman"/>
                <w:sz w:val="20"/>
                <w:lang w:eastAsia="ja-JP"/>
              </w:rPr>
              <w:t>The minimum separation time is a maximum of X us and the switching gap required for the second uplink switching, and X us is reported with a candidate value set of {</w:t>
            </w:r>
            <w:r w:rsidRPr="004869D2">
              <w:rPr>
                <w:rFonts w:ascii="Times New Roman" w:hAnsi="Times New Roman" w:cs="Times New Roman"/>
                <w:strike/>
                <w:color w:val="FF0000"/>
                <w:sz w:val="20"/>
                <w:lang w:eastAsia="ja-JP"/>
              </w:rPr>
              <w:t>[</w:t>
            </w:r>
            <w:r w:rsidRPr="004869D2">
              <w:rPr>
                <w:rFonts w:ascii="Times New Roman" w:hAnsi="Times New Roman" w:cs="Times New Roman"/>
                <w:sz w:val="20"/>
                <w:lang w:eastAsia="ja-JP"/>
              </w:rPr>
              <w:t>0us</w:t>
            </w:r>
            <w:r w:rsidRPr="004869D2">
              <w:rPr>
                <w:rFonts w:ascii="Times New Roman" w:hAnsi="Times New Roman" w:cs="Times New Roman"/>
                <w:strike/>
                <w:color w:val="FF0000"/>
                <w:sz w:val="20"/>
                <w:lang w:eastAsia="ja-JP"/>
              </w:rPr>
              <w:t>]</w:t>
            </w:r>
            <w:r w:rsidRPr="004869D2">
              <w:rPr>
                <w:rFonts w:ascii="Times New Roman" w:hAnsi="Times New Roman" w:cs="Times New Roman"/>
                <w:sz w:val="20"/>
                <w:lang w:eastAsia="ja-JP"/>
              </w:rPr>
              <w:t>, 500us}</w:t>
            </w:r>
          </w:p>
          <w:p w14:paraId="4B13B0AD" w14:textId="77777777" w:rsidR="00E30EC5" w:rsidRPr="004869D2" w:rsidRDefault="00E30EC5" w:rsidP="00E30EC5">
            <w:pPr>
              <w:pStyle w:val="TAL"/>
              <w:numPr>
                <w:ilvl w:val="0"/>
                <w:numId w:val="45"/>
              </w:numPr>
              <w:rPr>
                <w:rFonts w:ascii="Times New Roman" w:hAnsi="Times New Roman" w:cs="Times New Roman"/>
                <w:sz w:val="20"/>
              </w:rPr>
            </w:pPr>
            <w:r w:rsidRPr="004869D2">
              <w:rPr>
                <w:rFonts w:ascii="Times New Roman" w:hAnsi="Times New Roman" w:cs="Times New Roman"/>
                <w:sz w:val="20"/>
                <w:lang w:eastAsia="ja-JP"/>
              </w:rPr>
              <w:t>The reported value X is applied to both one TAG case and two-TAG case (if UE supports two-TAG case)</w:t>
            </w:r>
          </w:p>
          <w:p w14:paraId="4D6DCB24" w14:textId="77777777" w:rsidR="00E30EC5" w:rsidRPr="004869D2" w:rsidRDefault="00E30EC5" w:rsidP="009766F4">
            <w:pPr>
              <w:pStyle w:val="TAL"/>
              <w:rPr>
                <w:rFonts w:ascii="Times New Roman" w:hAnsi="Times New Roman" w:cs="Times New Roman"/>
                <w:strike/>
                <w:sz w:val="20"/>
              </w:rPr>
            </w:pPr>
            <w:r w:rsidRPr="004869D2">
              <w:rPr>
                <w:rFonts w:ascii="Times New Roman" w:hAnsi="Times New Roman" w:cs="Times New Roman"/>
                <w:strike/>
                <w:color w:val="FF0000"/>
                <w:sz w:val="20"/>
                <w:lang w:eastAsia="ja-JP"/>
              </w:rPr>
              <w:t>FFS: Note: If the UE reports [0us], the minimum separation time is not applied</w:t>
            </w:r>
          </w:p>
        </w:tc>
      </w:tr>
    </w:tbl>
    <w:p w14:paraId="2662AF27" w14:textId="779B5F0C" w:rsidR="00E30EC5" w:rsidRDefault="00E30EC5" w:rsidP="00E30EC5">
      <w:pPr>
        <w:rPr>
          <w:rFonts w:eastAsia="바탕체"/>
          <w:b/>
          <w:i/>
          <w:lang w:val="en-US" w:eastAsia="ko-KR"/>
        </w:rPr>
      </w:pPr>
    </w:p>
    <w:p w14:paraId="7331EF53" w14:textId="58550D43" w:rsidR="00E30EC5" w:rsidRDefault="00E30EC5" w:rsidP="00E30EC5">
      <w:pPr>
        <w:rPr>
          <w:rFonts w:eastAsia="바탕체"/>
          <w:b/>
          <w:i/>
          <w:lang w:val="en-US" w:eastAsia="ko-KR"/>
        </w:rPr>
      </w:pPr>
      <w:r w:rsidRPr="000F1A67">
        <w:rPr>
          <w:rFonts w:eastAsia="바탕체"/>
          <w:b/>
          <w:i/>
          <w:lang w:val="en-US" w:eastAsia="ko-KR"/>
        </w:rPr>
        <w:lastRenderedPageBreak/>
        <w:t xml:space="preserve">Proposal </w:t>
      </w:r>
      <w:r>
        <w:rPr>
          <w:rFonts w:eastAsia="바탕체"/>
          <w:b/>
          <w:i/>
          <w:lang w:val="en-US" w:eastAsia="ko-KR"/>
        </w:rPr>
        <w:t>14</w:t>
      </w:r>
      <w:r w:rsidR="004408AF" w:rsidRPr="000C120E">
        <w:rPr>
          <w:rFonts w:eastAsia="바탕체"/>
          <w:b/>
          <w:i/>
          <w:lang w:val="en-US" w:eastAsia="ko-KR"/>
        </w:rPr>
        <w:t>:</w:t>
      </w:r>
      <w:r w:rsidRPr="000F1A67">
        <w:rPr>
          <w:rFonts w:eastAsia="바탕체"/>
          <w:b/>
          <w:i/>
          <w:lang w:val="en-US" w:eastAsia="ko-KR"/>
        </w:rPr>
        <w:t xml:space="preserve"> </w:t>
      </w:r>
      <w:r>
        <w:rPr>
          <w:rFonts w:eastAsia="바탕체"/>
          <w:b/>
          <w:i/>
          <w:lang w:val="en-US" w:eastAsia="ko-KR"/>
        </w:rPr>
        <w:t>Discuss whether the following restriction for two succeeding UL Tx switching</w:t>
      </w:r>
      <w:r w:rsidRPr="0006196E">
        <w:rPr>
          <w:rFonts w:eastAsia="바탕체"/>
          <w:b/>
          <w:i/>
          <w:lang w:val="en-US" w:eastAsia="ko-KR"/>
        </w:rPr>
        <w:t xml:space="preserve"> </w:t>
      </w:r>
      <w:r>
        <w:rPr>
          <w:rFonts w:eastAsia="바탕체"/>
          <w:b/>
          <w:i/>
          <w:lang w:val="en-US" w:eastAsia="ko-KR"/>
        </w:rPr>
        <w:t>is needed as an agreement before deciding “</w:t>
      </w:r>
      <w:r w:rsidRPr="00B7290A">
        <w:rPr>
          <w:rFonts w:eastAsia="바탕체"/>
          <w:b/>
          <w:i/>
          <w:lang w:val="en-US" w:eastAsia="ko-KR"/>
        </w:rPr>
        <w:t>Consequence if the feature is not supported by the UE”</w:t>
      </w:r>
      <w:r>
        <w:rPr>
          <w:rFonts w:eastAsia="바탕체"/>
          <w:b/>
          <w:i/>
          <w:lang w:val="en-US" w:eastAsia="ko-KR"/>
        </w:rPr>
        <w:t xml:space="preserve"> in FG 49-Y.</w:t>
      </w:r>
    </w:p>
    <w:p w14:paraId="5DB72A07" w14:textId="0431319D" w:rsidR="00E30EC5" w:rsidRDefault="00E30EC5" w:rsidP="00E30EC5">
      <w:pPr>
        <w:pStyle w:val="ac"/>
        <w:numPr>
          <w:ilvl w:val="0"/>
          <w:numId w:val="28"/>
        </w:numPr>
        <w:ind w:leftChars="0"/>
        <w:rPr>
          <w:rFonts w:eastAsia="바탕체"/>
          <w:b/>
          <w:i/>
          <w:lang w:val="en-US" w:eastAsia="ko-KR"/>
        </w:rPr>
      </w:pPr>
      <w:r w:rsidRPr="00333EFC">
        <w:rPr>
          <w:rFonts w:eastAsia="바탕체"/>
          <w:b/>
          <w:i/>
          <w:lang w:val="en-US" w:eastAsia="ko-KR"/>
        </w:rPr>
        <w:t>Two succeeding UL Tx switching cannot be triggered in two consecutive reference slots for UL transmissions on more than 2 bands</w:t>
      </w:r>
      <w:r w:rsidR="00234D6A">
        <w:rPr>
          <w:rFonts w:eastAsia="바탕체"/>
          <w:b/>
          <w:i/>
          <w:lang w:val="en-US" w:eastAsia="ko-KR"/>
        </w:rPr>
        <w:t>.</w:t>
      </w:r>
    </w:p>
    <w:p w14:paraId="123E3958" w14:textId="77777777" w:rsidR="00317641" w:rsidRPr="004E0504" w:rsidRDefault="00317641" w:rsidP="00965BFD">
      <w:pPr>
        <w:rPr>
          <w:b/>
          <w:i/>
          <w:lang w:val="en-US" w:eastAsia="ko-KR"/>
        </w:rPr>
      </w:pPr>
    </w:p>
    <w:p w14:paraId="432F0038" w14:textId="77777777" w:rsidR="003C360B" w:rsidRPr="00CF5A0B" w:rsidRDefault="003C360B" w:rsidP="003C360B">
      <w:pPr>
        <w:pStyle w:val="1"/>
      </w:pPr>
      <w:r w:rsidRPr="00CF5A0B">
        <w:t>Reference</w:t>
      </w:r>
    </w:p>
    <w:p w14:paraId="5B87977F" w14:textId="2A0A2BA0" w:rsidR="004E0504" w:rsidRPr="00D72E82" w:rsidRDefault="002B7EB3"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00DE2674">
        <w:rPr>
          <w:kern w:val="2"/>
          <w:lang w:eastAsia="ko-KR"/>
        </w:rPr>
        <w:t>’s note in RAN1#112</w:t>
      </w:r>
      <w:r w:rsidR="00FC2E05">
        <w:rPr>
          <w:kern w:val="2"/>
          <w:lang w:eastAsia="ko-KR"/>
        </w:rPr>
        <w:t>bis-e</w:t>
      </w:r>
    </w:p>
    <w:p w14:paraId="56E6F3F2" w14:textId="4463D279" w:rsidR="002B7EB3" w:rsidRDefault="002B7EB3" w:rsidP="00403A8C">
      <w:pPr>
        <w:tabs>
          <w:tab w:val="num" w:pos="942"/>
        </w:tabs>
        <w:overflowPunct/>
        <w:autoSpaceDE/>
        <w:autoSpaceDN/>
        <w:adjustRightInd/>
        <w:spacing w:before="50" w:afterLines="50" w:line="240" w:lineRule="atLeast"/>
        <w:textAlignment w:val="auto"/>
        <w:rPr>
          <w:lang w:val="en-US" w:eastAsia="ko-KR"/>
        </w:rPr>
      </w:pPr>
    </w:p>
    <w:p w14:paraId="6E48FC1F" w14:textId="77777777" w:rsidR="00234D6A" w:rsidRPr="00D72E82" w:rsidRDefault="00234D6A" w:rsidP="00403A8C">
      <w:pPr>
        <w:tabs>
          <w:tab w:val="num" w:pos="942"/>
        </w:tabs>
        <w:overflowPunct/>
        <w:autoSpaceDE/>
        <w:autoSpaceDN/>
        <w:adjustRightInd/>
        <w:spacing w:before="50" w:afterLines="50" w:line="240" w:lineRule="atLeast"/>
        <w:textAlignment w:val="auto"/>
        <w:rPr>
          <w:rFonts w:hint="eastAsia"/>
          <w:lang w:val="en-US" w:eastAsia="ko-KR"/>
        </w:rPr>
      </w:pPr>
      <w:bookmarkStart w:id="3" w:name="_GoBack"/>
      <w:bookmarkEnd w:id="3"/>
    </w:p>
    <w:sectPr w:rsidR="00234D6A"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BE532" w14:textId="77777777" w:rsidR="000A589F" w:rsidRDefault="000A589F">
      <w:pPr>
        <w:spacing w:after="0"/>
      </w:pPr>
      <w:r>
        <w:separator/>
      </w:r>
    </w:p>
  </w:endnote>
  <w:endnote w:type="continuationSeparator" w:id="0">
    <w:p w14:paraId="2031B812" w14:textId="77777777" w:rsidR="000A589F" w:rsidRDefault="000A58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128BF64A" w:rsidR="00EA17BB" w:rsidRDefault="00EA17B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4408AF">
      <w:rPr>
        <w:rStyle w:val="a7"/>
      </w:rPr>
      <w:t>15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408AF">
      <w:rPr>
        <w:rStyle w:val="a7"/>
      </w:rPr>
      <w:t>16</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1CA64" w14:textId="77777777" w:rsidR="000A589F" w:rsidRDefault="000A589F">
      <w:pPr>
        <w:spacing w:after="0"/>
      </w:pPr>
      <w:r>
        <w:separator/>
      </w:r>
    </w:p>
  </w:footnote>
  <w:footnote w:type="continuationSeparator" w:id="0">
    <w:p w14:paraId="7286B308" w14:textId="77777777" w:rsidR="000A589F" w:rsidRDefault="000A58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EA17BB" w:rsidRDefault="00EA17BB">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116C1589"/>
    <w:multiLevelType w:val="hybridMultilevel"/>
    <w:tmpl w:val="82E65380"/>
    <w:lvl w:ilvl="0" w:tplc="C05E8C94">
      <w:start w:val="7"/>
      <w:numFmt w:val="bullet"/>
      <w:lvlText w:val="■"/>
      <w:lvlJc w:val="left"/>
      <w:pPr>
        <w:ind w:left="360" w:hanging="360"/>
      </w:pPr>
      <w:rPr>
        <w:rFonts w:ascii="바탕체" w:eastAsia="바탕체" w:hAnsi="바탕체"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8D74E3C"/>
    <w:multiLevelType w:val="hybridMultilevel"/>
    <w:tmpl w:val="3C62D1E8"/>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8">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nsid w:val="6F347A7B"/>
    <w:multiLevelType w:val="hybridMultilevel"/>
    <w:tmpl w:val="07A2127A"/>
    <w:lvl w:ilvl="0" w:tplc="0FBC18DC">
      <w:start w:val="7"/>
      <w:numFmt w:val="bullet"/>
      <w:lvlText w:val="■"/>
      <w:lvlJc w:val="left"/>
      <w:pPr>
        <w:ind w:left="360" w:hanging="360"/>
      </w:pPr>
      <w:rPr>
        <w:rFonts w:ascii="바탕체" w:eastAsia="바탕체" w:hAnsi="바탕체" w:cs="Times New Roman"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5"/>
  </w:num>
  <w:num w:numId="8">
    <w:abstractNumId w:val="29"/>
  </w:num>
  <w:num w:numId="9">
    <w:abstractNumId w:val="41"/>
  </w:num>
  <w:num w:numId="10">
    <w:abstractNumId w:val="19"/>
    <w:lvlOverride w:ilvl="0">
      <w:startOverride w:val="1"/>
    </w:lvlOverride>
  </w:num>
  <w:num w:numId="11">
    <w:abstractNumId w:val="3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4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42"/>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6"/>
  </w:num>
  <w:num w:numId="23">
    <w:abstractNumId w:val="15"/>
  </w:num>
  <w:num w:numId="24">
    <w:abstractNumId w:val="12"/>
  </w:num>
  <w:num w:numId="25">
    <w:abstractNumId w:val="20"/>
  </w:num>
  <w:num w:numId="26">
    <w:abstractNumId w:val="44"/>
  </w:num>
  <w:num w:numId="27">
    <w:abstractNumId w:val="10"/>
  </w:num>
  <w:num w:numId="28">
    <w:abstractNumId w:val="27"/>
  </w:num>
  <w:num w:numId="29">
    <w:abstractNumId w:val="8"/>
  </w:num>
  <w:num w:numId="30">
    <w:abstractNumId w:val="11"/>
  </w:num>
  <w:num w:numId="31">
    <w:abstractNumId w:val="9"/>
  </w:num>
  <w:num w:numId="32">
    <w:abstractNumId w:val="4"/>
  </w:num>
  <w:num w:numId="33">
    <w:abstractNumId w:val="22"/>
  </w:num>
  <w:num w:numId="34">
    <w:abstractNumId w:val="36"/>
  </w:num>
  <w:num w:numId="35">
    <w:abstractNumId w:val="34"/>
  </w:num>
  <w:num w:numId="36">
    <w:abstractNumId w:val="33"/>
  </w:num>
  <w:num w:numId="37">
    <w:abstractNumId w:val="18"/>
  </w:num>
  <w:num w:numId="38">
    <w:abstractNumId w:val="32"/>
  </w:num>
  <w:num w:numId="39">
    <w:abstractNumId w:val="24"/>
  </w:num>
  <w:num w:numId="40">
    <w:abstractNumId w:val="43"/>
  </w:num>
  <w:num w:numId="41">
    <w:abstractNumId w:val="21"/>
  </w:num>
  <w:num w:numId="42">
    <w:abstractNumId w:val="37"/>
  </w:num>
  <w:num w:numId="43">
    <w:abstractNumId w:val="7"/>
  </w:num>
  <w:num w:numId="44">
    <w:abstractNumId w:val="39"/>
  </w:num>
  <w:num w:numId="45">
    <w:abstractNumId w:val="38"/>
  </w:num>
  <w:num w:numId="46">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121"/>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389"/>
    <w:rsid w:val="000A247D"/>
    <w:rsid w:val="000A3CAC"/>
    <w:rsid w:val="000A436D"/>
    <w:rsid w:val="000A43C6"/>
    <w:rsid w:val="000A4AFC"/>
    <w:rsid w:val="000A4D22"/>
    <w:rsid w:val="000A52EB"/>
    <w:rsid w:val="000A589F"/>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20E"/>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287B"/>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522"/>
    <w:rsid w:val="000F6AC5"/>
    <w:rsid w:val="000F7974"/>
    <w:rsid w:val="000F7C79"/>
    <w:rsid w:val="00100131"/>
    <w:rsid w:val="00100738"/>
    <w:rsid w:val="0010091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068"/>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5F"/>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B1F"/>
    <w:rsid w:val="001B4CCE"/>
    <w:rsid w:val="001B4D93"/>
    <w:rsid w:val="001B5379"/>
    <w:rsid w:val="001B5BF3"/>
    <w:rsid w:val="001B624C"/>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6A"/>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0EC"/>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64A"/>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875"/>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5BD"/>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8C0"/>
    <w:rsid w:val="002F2B95"/>
    <w:rsid w:val="002F3016"/>
    <w:rsid w:val="002F406A"/>
    <w:rsid w:val="002F42F0"/>
    <w:rsid w:val="002F432D"/>
    <w:rsid w:val="002F5E21"/>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641"/>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C00"/>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842"/>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1AA"/>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A8C"/>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08AF"/>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3FC"/>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85"/>
    <w:rsid w:val="005E5BD9"/>
    <w:rsid w:val="005E6177"/>
    <w:rsid w:val="005E6336"/>
    <w:rsid w:val="005E65D2"/>
    <w:rsid w:val="005E694B"/>
    <w:rsid w:val="005E6FBD"/>
    <w:rsid w:val="005E7357"/>
    <w:rsid w:val="005E794C"/>
    <w:rsid w:val="005E7BB3"/>
    <w:rsid w:val="005F0062"/>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B12"/>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3E82"/>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0E47"/>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1"/>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37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2E3"/>
    <w:rsid w:val="007B74A2"/>
    <w:rsid w:val="007B75D0"/>
    <w:rsid w:val="007B7AE8"/>
    <w:rsid w:val="007B7BEE"/>
    <w:rsid w:val="007B7CED"/>
    <w:rsid w:val="007C06F7"/>
    <w:rsid w:val="007C0CDC"/>
    <w:rsid w:val="007C112E"/>
    <w:rsid w:val="007C152E"/>
    <w:rsid w:val="007C1B19"/>
    <w:rsid w:val="007C1CDC"/>
    <w:rsid w:val="007C2048"/>
    <w:rsid w:val="007C206C"/>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63F"/>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5FEE"/>
    <w:rsid w:val="00916179"/>
    <w:rsid w:val="009162F0"/>
    <w:rsid w:val="009165E4"/>
    <w:rsid w:val="0091693A"/>
    <w:rsid w:val="00916956"/>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B91"/>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2CB"/>
    <w:rsid w:val="00967455"/>
    <w:rsid w:val="009674D2"/>
    <w:rsid w:val="00967CC7"/>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4FD0"/>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29"/>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5E82"/>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929"/>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9B4"/>
    <w:rsid w:val="00AE2A60"/>
    <w:rsid w:val="00AE3C87"/>
    <w:rsid w:val="00AE3D7E"/>
    <w:rsid w:val="00AE3E43"/>
    <w:rsid w:val="00AE49DA"/>
    <w:rsid w:val="00AE4BBD"/>
    <w:rsid w:val="00AE4D8D"/>
    <w:rsid w:val="00AE5220"/>
    <w:rsid w:val="00AE5745"/>
    <w:rsid w:val="00AE58E3"/>
    <w:rsid w:val="00AE5919"/>
    <w:rsid w:val="00AE5CF4"/>
    <w:rsid w:val="00AE64F3"/>
    <w:rsid w:val="00AE6517"/>
    <w:rsid w:val="00AE6907"/>
    <w:rsid w:val="00AE6D42"/>
    <w:rsid w:val="00AE6F50"/>
    <w:rsid w:val="00AE70E8"/>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D00"/>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1DEC"/>
    <w:rsid w:val="00BD2420"/>
    <w:rsid w:val="00BD258E"/>
    <w:rsid w:val="00BD2C91"/>
    <w:rsid w:val="00BD2D15"/>
    <w:rsid w:val="00BD31EC"/>
    <w:rsid w:val="00BD3276"/>
    <w:rsid w:val="00BD334F"/>
    <w:rsid w:val="00BD36CF"/>
    <w:rsid w:val="00BD3AAB"/>
    <w:rsid w:val="00BD4316"/>
    <w:rsid w:val="00BD4BCF"/>
    <w:rsid w:val="00BD4D02"/>
    <w:rsid w:val="00BD4E4B"/>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0CED"/>
    <w:rsid w:val="00C01038"/>
    <w:rsid w:val="00C011C5"/>
    <w:rsid w:val="00C01314"/>
    <w:rsid w:val="00C0168C"/>
    <w:rsid w:val="00C01BE7"/>
    <w:rsid w:val="00C01E39"/>
    <w:rsid w:val="00C01E7E"/>
    <w:rsid w:val="00C02123"/>
    <w:rsid w:val="00C0315D"/>
    <w:rsid w:val="00C03449"/>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D2E"/>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6B77"/>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46F0"/>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DF7E9B"/>
    <w:rsid w:val="00E0006B"/>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0EC5"/>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625"/>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7BB"/>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DA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5B"/>
    <w:rsid w:val="00F42687"/>
    <w:rsid w:val="00F427D7"/>
    <w:rsid w:val="00F42913"/>
    <w:rsid w:val="00F42B0C"/>
    <w:rsid w:val="00F43687"/>
    <w:rsid w:val="00F43716"/>
    <w:rsid w:val="00F43851"/>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3B88"/>
    <w:rsid w:val="00FA44D9"/>
    <w:rsid w:val="00FA4812"/>
    <w:rsid w:val="00FA4896"/>
    <w:rsid w:val="00FA4AF9"/>
    <w:rsid w:val="00FA511C"/>
    <w:rsid w:val="00FA5263"/>
    <w:rsid w:val="00FA545F"/>
    <w:rsid w:val="00FA56F2"/>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E05"/>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206C"/>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D6E95-8D07-4404-92F8-5BB8DFCEA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16</Pages>
  <Words>5595</Words>
  <Characters>31894</Characters>
  <Application>Microsoft Office Word</Application>
  <DocSecurity>0</DocSecurity>
  <Lines>265</Lines>
  <Paragraphs>74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37415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양석철/책임연구원/미래기술센터 C&amp;M표준(연)5G무선통신표준Task(suckchel.yang@lge.com)</cp:lastModifiedBy>
  <cp:revision>35</cp:revision>
  <cp:lastPrinted>2022-04-28T11:25:00Z</cp:lastPrinted>
  <dcterms:created xsi:type="dcterms:W3CDTF">2023-04-07T02:43:00Z</dcterms:created>
  <dcterms:modified xsi:type="dcterms:W3CDTF">2023-05-15T04:01:00Z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